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bookmarkStart w:id="0" w:name="_GoBack"/>
      <w:bookmarkEnd w:id="0"/>
      <w:r w:rsidRPr="003A72A0">
        <w:rPr>
          <w:b/>
          <w:sz w:val="28"/>
          <w:szCs w:val="22"/>
        </w:rPr>
        <w:t>СПЕЦИФИКАЦИЯ</w:t>
      </w:r>
    </w:p>
    <w:p w:rsidR="00B4695A" w:rsidRPr="003A72A0" w:rsidRDefault="00DC0FFB" w:rsidP="000F6E97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>итоговой</w:t>
      </w:r>
      <w:r w:rsidR="00B4695A" w:rsidRPr="003A72A0">
        <w:rPr>
          <w:b/>
          <w:sz w:val="28"/>
          <w:szCs w:val="22"/>
        </w:rPr>
        <w:t xml:space="preserve"> контрольной работы по предмету «</w:t>
      </w:r>
      <w:r w:rsidR="00BE0924" w:rsidRPr="003A72A0">
        <w:rPr>
          <w:b/>
          <w:sz w:val="28"/>
          <w:szCs w:val="22"/>
        </w:rPr>
        <w:t>обществознание</w:t>
      </w:r>
      <w:r w:rsidR="00B4695A" w:rsidRPr="003A72A0">
        <w:rPr>
          <w:b/>
          <w:sz w:val="28"/>
          <w:szCs w:val="22"/>
        </w:rPr>
        <w:t>»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для </w:t>
      </w:r>
      <w:r w:rsidR="00BE0924" w:rsidRPr="003A72A0">
        <w:rPr>
          <w:b/>
          <w:sz w:val="28"/>
          <w:szCs w:val="22"/>
        </w:rPr>
        <w:t>10</w:t>
      </w:r>
      <w:r w:rsidR="00C7246A" w:rsidRPr="003A72A0">
        <w:rPr>
          <w:b/>
          <w:sz w:val="28"/>
          <w:szCs w:val="22"/>
        </w:rPr>
        <w:t>-х</w:t>
      </w:r>
      <w:r w:rsidR="00BE0924" w:rsidRPr="003A72A0">
        <w:rPr>
          <w:b/>
          <w:sz w:val="28"/>
          <w:szCs w:val="22"/>
        </w:rPr>
        <w:t xml:space="preserve"> класс</w:t>
      </w:r>
      <w:r w:rsidR="00F22155" w:rsidRPr="003A72A0">
        <w:rPr>
          <w:b/>
          <w:sz w:val="28"/>
          <w:szCs w:val="22"/>
        </w:rPr>
        <w:t>ов</w:t>
      </w:r>
    </w:p>
    <w:p w:rsidR="00B4695A" w:rsidRPr="003A72A0" w:rsidRDefault="00B4695A" w:rsidP="00B4695A">
      <w:pPr>
        <w:spacing w:line="276" w:lineRule="auto"/>
        <w:ind w:left="30" w:hanging="27"/>
        <w:jc w:val="center"/>
        <w:rPr>
          <w:sz w:val="28"/>
          <w:szCs w:val="22"/>
        </w:rPr>
      </w:pP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Назначение </w:t>
      </w:r>
      <w:r w:rsidR="006E6D15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4695A" w:rsidRPr="003A72A0" w:rsidRDefault="004F2566" w:rsidP="008340B4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>Итоговая</w:t>
      </w:r>
      <w:r w:rsidR="00B4695A" w:rsidRPr="003A72A0">
        <w:rPr>
          <w:sz w:val="28"/>
          <w:szCs w:val="22"/>
        </w:rPr>
        <w:t xml:space="preserve"> контрольная работа проводится с целью определения уровня усвоения учащимися контрольных элементов содержания и </w:t>
      </w:r>
      <w:proofErr w:type="spellStart"/>
      <w:r w:rsidR="00B4695A" w:rsidRPr="003A72A0">
        <w:rPr>
          <w:sz w:val="28"/>
          <w:szCs w:val="22"/>
        </w:rPr>
        <w:t>сформированности</w:t>
      </w:r>
      <w:proofErr w:type="spellEnd"/>
      <w:r w:rsidR="00B4695A" w:rsidRPr="003A72A0">
        <w:rPr>
          <w:sz w:val="28"/>
          <w:szCs w:val="22"/>
        </w:rPr>
        <w:t xml:space="preserve"> учебных действий, предусмотренных программой по </w:t>
      </w:r>
      <w:r w:rsidR="008F44C3" w:rsidRPr="003A72A0">
        <w:rPr>
          <w:sz w:val="28"/>
          <w:szCs w:val="22"/>
        </w:rPr>
        <w:t>предмету "обществознание"</w:t>
      </w:r>
      <w:r w:rsidR="00B4695A" w:rsidRPr="003A72A0">
        <w:rPr>
          <w:sz w:val="28"/>
          <w:szCs w:val="22"/>
        </w:rPr>
        <w:t xml:space="preserve"> для </w:t>
      </w:r>
      <w:r w:rsidR="003F57C1" w:rsidRPr="003A72A0">
        <w:rPr>
          <w:sz w:val="28"/>
          <w:szCs w:val="22"/>
        </w:rPr>
        <w:t>10-х</w:t>
      </w:r>
      <w:r w:rsidR="00B4695A" w:rsidRPr="003A72A0">
        <w:rPr>
          <w:sz w:val="28"/>
          <w:szCs w:val="22"/>
        </w:rPr>
        <w:t xml:space="preserve"> классов.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Документы, определяющие содержание и характеристики </w:t>
      </w:r>
      <w:r w:rsidR="007C74CD" w:rsidRPr="003A72A0">
        <w:rPr>
          <w:b/>
          <w:i/>
          <w:sz w:val="28"/>
          <w:szCs w:val="22"/>
        </w:rPr>
        <w:t>итоговой</w:t>
      </w:r>
      <w:r w:rsidRPr="003A72A0">
        <w:rPr>
          <w:b/>
          <w:i/>
          <w:sz w:val="28"/>
          <w:szCs w:val="22"/>
        </w:rPr>
        <w:t xml:space="preserve"> контрольной работы:</w:t>
      </w:r>
    </w:p>
    <w:p w:rsidR="004352C4" w:rsidRPr="003A72A0" w:rsidRDefault="004352C4" w:rsidP="004352C4">
      <w:pPr>
        <w:pStyle w:val="a3"/>
        <w:spacing w:line="276" w:lineRule="auto"/>
        <w:ind w:left="30"/>
        <w:jc w:val="both"/>
        <w:rPr>
          <w:sz w:val="28"/>
          <w:szCs w:val="28"/>
        </w:rPr>
      </w:pPr>
      <w:r w:rsidRPr="003A72A0">
        <w:rPr>
          <w:sz w:val="28"/>
          <w:szCs w:val="28"/>
        </w:rPr>
        <w:t xml:space="preserve">Федеральный компонент государственного образовательного </w:t>
      </w:r>
      <w:proofErr w:type="spellStart"/>
      <w:r w:rsidR="006F4953">
        <w:rPr>
          <w:sz w:val="28"/>
          <w:szCs w:val="28"/>
        </w:rPr>
        <w:t>стандарта</w:t>
      </w:r>
      <w:r w:rsidR="006F4953" w:rsidRPr="003A72A0">
        <w:rPr>
          <w:rStyle w:val="WW8Num2z0"/>
          <w:b/>
          <w:sz w:val="28"/>
          <w:szCs w:val="28"/>
          <w:shd w:val="clear" w:color="auto" w:fill="FFFFFF"/>
        </w:rPr>
        <w:t></w:t>
      </w:r>
      <w:r w:rsidR="006F4953">
        <w:rPr>
          <w:rStyle w:val="a6"/>
          <w:sz w:val="28"/>
          <w:szCs w:val="28"/>
          <w:shd w:val="clear" w:color="auto" w:fill="FFFFFF"/>
        </w:rPr>
        <w:t>начального</w:t>
      </w:r>
      <w:proofErr w:type="spellEnd"/>
      <w:r w:rsidRPr="003A72A0">
        <w:rPr>
          <w:rStyle w:val="a6"/>
          <w:sz w:val="28"/>
          <w:szCs w:val="28"/>
          <w:shd w:val="clear" w:color="auto" w:fill="FFFFFF"/>
        </w:rPr>
        <w:t xml:space="preserve"> общего, основного общего и среднего (полного) общего образования, утвержденный приказом</w:t>
      </w:r>
      <w:r w:rsidRPr="003A72A0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A72A0">
        <w:rPr>
          <w:rStyle w:val="a6"/>
          <w:sz w:val="28"/>
          <w:szCs w:val="28"/>
          <w:shd w:val="clear" w:color="auto" w:fill="FFFFFF"/>
        </w:rPr>
        <w:t xml:space="preserve">Министерства образования Российской Федерации  от 5 марта 2004 г. N 1089 </w:t>
      </w:r>
      <w:r w:rsidRPr="003A72A0">
        <w:rPr>
          <w:rStyle w:val="apple-converted-space"/>
          <w:sz w:val="28"/>
          <w:szCs w:val="28"/>
          <w:shd w:val="clear" w:color="auto" w:fill="FFFFFF"/>
        </w:rPr>
        <w:t xml:space="preserve"> с </w:t>
      </w:r>
      <w:r w:rsidRPr="003A72A0">
        <w:rPr>
          <w:sz w:val="28"/>
          <w:szCs w:val="28"/>
          <w:shd w:val="clear" w:color="auto" w:fill="FFFFFF"/>
        </w:rPr>
        <w:t>изменениями, внесенными приказами Министерства образования и науки Российской Федерации</w:t>
      </w:r>
      <w:r w:rsidRPr="003A72A0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3A72A0">
          <w:rPr>
            <w:rStyle w:val="a5"/>
            <w:color w:val="auto"/>
            <w:sz w:val="28"/>
            <w:szCs w:val="28"/>
            <w:shd w:val="clear" w:color="auto" w:fill="FFFFFF"/>
          </w:rPr>
          <w:t>от 3 июня 2008 г. N 164</w:t>
        </w:r>
      </w:hyperlink>
      <w:r w:rsidRPr="003A72A0">
        <w:rPr>
          <w:sz w:val="28"/>
          <w:szCs w:val="28"/>
          <w:shd w:val="clear" w:color="auto" w:fill="FFFFFF"/>
        </w:rPr>
        <w:t>,</w:t>
      </w:r>
      <w:r w:rsidRPr="003A72A0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3A72A0">
          <w:rPr>
            <w:rStyle w:val="a5"/>
            <w:color w:val="auto"/>
            <w:sz w:val="28"/>
            <w:szCs w:val="28"/>
            <w:shd w:val="clear" w:color="auto" w:fill="FFFFFF"/>
          </w:rPr>
          <w:t>от 31 августа 2009 г. N 320</w:t>
        </w:r>
      </w:hyperlink>
      <w:r w:rsidRPr="003A72A0">
        <w:rPr>
          <w:sz w:val="28"/>
          <w:szCs w:val="28"/>
          <w:shd w:val="clear" w:color="auto" w:fill="FFFFFF"/>
        </w:rPr>
        <w:t>,</w:t>
      </w:r>
      <w:r w:rsidRPr="003A72A0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3A72A0">
          <w:rPr>
            <w:rStyle w:val="a5"/>
            <w:color w:val="auto"/>
            <w:sz w:val="28"/>
            <w:szCs w:val="28"/>
            <w:shd w:val="clear" w:color="auto" w:fill="FFFFFF"/>
          </w:rPr>
          <w:t>от 19 октября 2009 г. N 427</w:t>
        </w:r>
      </w:hyperlink>
      <w:r w:rsidRPr="003A72A0">
        <w:rPr>
          <w:sz w:val="28"/>
          <w:szCs w:val="28"/>
          <w:shd w:val="clear" w:color="auto" w:fill="FFFFFF"/>
        </w:rPr>
        <w:t xml:space="preserve">, от 10 ноября 2011 г. N 2643, </w:t>
      </w:r>
      <w:hyperlink r:id="rId8" w:history="1">
        <w:r w:rsidRPr="003A72A0">
          <w:rPr>
            <w:rStyle w:val="a5"/>
            <w:color w:val="auto"/>
            <w:sz w:val="28"/>
            <w:szCs w:val="28"/>
            <w:shd w:val="clear" w:color="auto" w:fill="FFFFFF"/>
          </w:rPr>
          <w:t>от 24 января 2012 г. N 39</w:t>
        </w:r>
      </w:hyperlink>
      <w:r w:rsidRPr="003A72A0">
        <w:rPr>
          <w:sz w:val="28"/>
          <w:szCs w:val="28"/>
        </w:rPr>
        <w:t>;</w:t>
      </w:r>
    </w:p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Основная образовательная программа </w:t>
      </w:r>
      <w:r w:rsidR="0063420D" w:rsidRPr="003A72A0">
        <w:rPr>
          <w:sz w:val="28"/>
          <w:szCs w:val="22"/>
        </w:rPr>
        <w:t>среднего</w:t>
      </w:r>
      <w:r w:rsidRPr="003A72A0">
        <w:rPr>
          <w:sz w:val="28"/>
          <w:szCs w:val="22"/>
        </w:rPr>
        <w:t xml:space="preserve"> общего образования МБОУ гимназии имени </w:t>
      </w:r>
      <w:proofErr w:type="spellStart"/>
      <w:r w:rsidRPr="003A72A0">
        <w:rPr>
          <w:sz w:val="28"/>
          <w:szCs w:val="22"/>
        </w:rPr>
        <w:t>Ф.К.Салманова</w:t>
      </w:r>
      <w:proofErr w:type="spellEnd"/>
      <w:r w:rsidRPr="003A72A0">
        <w:rPr>
          <w:sz w:val="28"/>
          <w:szCs w:val="22"/>
        </w:rPr>
        <w:t xml:space="preserve"> (приказ от 12.04.2018 №12/ГС/13-223/17).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Время выполнения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4695A" w:rsidRPr="003A72A0" w:rsidRDefault="00EF0EF5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Итоговая </w:t>
      </w:r>
      <w:r w:rsidR="00B4695A" w:rsidRPr="003A72A0">
        <w:rPr>
          <w:sz w:val="28"/>
          <w:szCs w:val="22"/>
        </w:rPr>
        <w:t xml:space="preserve">контрольная работа рассчитана на </w:t>
      </w:r>
      <w:r w:rsidR="00024398" w:rsidRPr="003A72A0">
        <w:rPr>
          <w:sz w:val="28"/>
          <w:szCs w:val="22"/>
        </w:rPr>
        <w:t>90</w:t>
      </w:r>
      <w:r w:rsidR="00B4695A" w:rsidRPr="003A72A0">
        <w:rPr>
          <w:sz w:val="28"/>
          <w:szCs w:val="22"/>
        </w:rPr>
        <w:t xml:space="preserve"> минут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Условия проведения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1049A0" w:rsidRPr="003A72A0" w:rsidRDefault="00803025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Выполняя </w:t>
      </w:r>
      <w:r w:rsidR="00E25CCD" w:rsidRPr="003A72A0">
        <w:rPr>
          <w:sz w:val="28"/>
          <w:szCs w:val="22"/>
        </w:rPr>
        <w:t xml:space="preserve">итоговую </w:t>
      </w:r>
      <w:r w:rsidRPr="003A72A0">
        <w:rPr>
          <w:sz w:val="28"/>
          <w:szCs w:val="22"/>
        </w:rPr>
        <w:t xml:space="preserve">контрольную работу, учащийся должен строго следовать инструкции к заданиям, представленной в КИМ. Ответы на задания </w:t>
      </w:r>
      <w:r w:rsidR="001049A0" w:rsidRPr="003A72A0">
        <w:rPr>
          <w:sz w:val="28"/>
          <w:szCs w:val="22"/>
        </w:rPr>
        <w:t>в</w:t>
      </w:r>
      <w:r w:rsidRPr="003A72A0">
        <w:rPr>
          <w:sz w:val="28"/>
          <w:szCs w:val="22"/>
        </w:rPr>
        <w:t xml:space="preserve">носятся учащимся </w:t>
      </w:r>
      <w:r w:rsidR="001049A0" w:rsidRPr="003A72A0">
        <w:rPr>
          <w:sz w:val="28"/>
          <w:szCs w:val="22"/>
        </w:rPr>
        <w:t>непосредственно в КИМ, в поле, предусмотренное для внесения ответов, в том формате, какого требует инструкция к заданию.</w:t>
      </w:r>
    </w:p>
    <w:p w:rsidR="00803025" w:rsidRPr="003A72A0" w:rsidRDefault="00803025" w:rsidP="001049A0">
      <w:pPr>
        <w:spacing w:line="276" w:lineRule="auto"/>
        <w:jc w:val="both"/>
        <w:rPr>
          <w:sz w:val="28"/>
          <w:szCs w:val="22"/>
        </w:rPr>
      </w:pPr>
      <w:r w:rsidRPr="003A72A0">
        <w:rPr>
          <w:sz w:val="28"/>
          <w:szCs w:val="22"/>
        </w:rPr>
        <w:t xml:space="preserve">При выполнении </w:t>
      </w:r>
      <w:r w:rsidR="009662AA" w:rsidRPr="003A72A0">
        <w:rPr>
          <w:sz w:val="28"/>
          <w:szCs w:val="22"/>
        </w:rPr>
        <w:t>итоговой</w:t>
      </w:r>
      <w:r w:rsidRPr="003A72A0">
        <w:rPr>
          <w:sz w:val="28"/>
          <w:szCs w:val="22"/>
        </w:rPr>
        <w:t xml:space="preserve"> контрольной работы учащимся не разрешается пользоваться учебниками, рабочими тетрадями, справочными материалами. При необходимости ученик может использовать черновик. Записи в черновике учителем не проверяются и не оцениваются. </w:t>
      </w:r>
    </w:p>
    <w:p w:rsidR="00B4695A" w:rsidRPr="003A72A0" w:rsidRDefault="00B4695A" w:rsidP="00B4695A">
      <w:pPr>
        <w:pStyle w:val="a3"/>
        <w:numPr>
          <w:ilvl w:val="0"/>
          <w:numId w:val="1"/>
        </w:numPr>
        <w:spacing w:line="276" w:lineRule="auto"/>
        <w:ind w:left="3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Структура и содержание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p w:rsidR="00B62EBD" w:rsidRPr="003A72A0" w:rsidRDefault="001069F9" w:rsidP="008340B4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>Итоговая</w:t>
      </w:r>
      <w:r w:rsidR="00240144" w:rsidRPr="003A72A0">
        <w:rPr>
          <w:sz w:val="28"/>
          <w:szCs w:val="22"/>
        </w:rPr>
        <w:t xml:space="preserve"> контрольная работа состоит из </w:t>
      </w:r>
      <w:r w:rsidR="002C4E40" w:rsidRPr="003A72A0">
        <w:rPr>
          <w:sz w:val="28"/>
          <w:szCs w:val="22"/>
        </w:rPr>
        <w:t>16</w:t>
      </w:r>
      <w:r w:rsidR="00240144" w:rsidRPr="003A72A0">
        <w:rPr>
          <w:sz w:val="28"/>
          <w:szCs w:val="22"/>
        </w:rPr>
        <w:t xml:space="preserve"> заданий</w:t>
      </w:r>
      <w:r w:rsidR="008340B4" w:rsidRPr="003A72A0">
        <w:rPr>
          <w:sz w:val="28"/>
          <w:szCs w:val="22"/>
        </w:rPr>
        <w:t xml:space="preserve">, </w:t>
      </w:r>
      <w:r w:rsidR="002C4E40" w:rsidRPr="003A72A0">
        <w:rPr>
          <w:sz w:val="28"/>
          <w:szCs w:val="22"/>
        </w:rPr>
        <w:t xml:space="preserve">15 </w:t>
      </w:r>
      <w:r w:rsidR="008340B4" w:rsidRPr="003A72A0">
        <w:rPr>
          <w:sz w:val="28"/>
          <w:szCs w:val="22"/>
        </w:rPr>
        <w:t>из который базового уровня сложности</w:t>
      </w:r>
      <w:r w:rsidR="00E26BE4" w:rsidRPr="003A72A0">
        <w:rPr>
          <w:sz w:val="28"/>
          <w:szCs w:val="22"/>
        </w:rPr>
        <w:t>, 1 - повышенного</w:t>
      </w:r>
      <w:r w:rsidR="008340B4" w:rsidRPr="003A72A0">
        <w:rPr>
          <w:sz w:val="28"/>
          <w:szCs w:val="22"/>
        </w:rPr>
        <w:t xml:space="preserve">. </w:t>
      </w:r>
    </w:p>
    <w:p w:rsidR="00B62EBD" w:rsidRPr="003A72A0" w:rsidRDefault="008340B4" w:rsidP="008340B4">
      <w:pPr>
        <w:jc w:val="both"/>
        <w:rPr>
          <w:sz w:val="28"/>
          <w:szCs w:val="22"/>
        </w:rPr>
      </w:pPr>
      <w:r w:rsidRPr="003A72A0">
        <w:rPr>
          <w:sz w:val="28"/>
          <w:szCs w:val="22"/>
        </w:rPr>
        <w:t>Типы заданий:</w:t>
      </w:r>
    </w:p>
    <w:p w:rsidR="008340B4" w:rsidRPr="003A72A0" w:rsidRDefault="008340B4" w:rsidP="008340B4">
      <w:pPr>
        <w:jc w:val="both"/>
        <w:rPr>
          <w:sz w:val="28"/>
          <w:szCs w:val="28"/>
        </w:rPr>
      </w:pPr>
      <w:r w:rsidRPr="003A72A0">
        <w:rPr>
          <w:sz w:val="28"/>
          <w:szCs w:val="22"/>
        </w:rPr>
        <w:t xml:space="preserve">Содержание заданий </w:t>
      </w:r>
      <w:proofErr w:type="gramStart"/>
      <w:r w:rsidRPr="003A72A0">
        <w:rPr>
          <w:sz w:val="28"/>
          <w:szCs w:val="22"/>
        </w:rPr>
        <w:t>соответствует  основным</w:t>
      </w:r>
      <w:proofErr w:type="gramEnd"/>
      <w:r w:rsidRPr="003A72A0">
        <w:rPr>
          <w:sz w:val="28"/>
          <w:szCs w:val="22"/>
        </w:rPr>
        <w:t xml:space="preserve"> требованиям примерной программы по </w:t>
      </w:r>
      <w:r w:rsidR="008F44C3" w:rsidRPr="003A72A0">
        <w:rPr>
          <w:sz w:val="28"/>
          <w:szCs w:val="22"/>
        </w:rPr>
        <w:t>предмету "обществознание"</w:t>
      </w:r>
      <w:r w:rsidRPr="003A72A0">
        <w:rPr>
          <w:sz w:val="28"/>
          <w:szCs w:val="22"/>
        </w:rPr>
        <w:t xml:space="preserve"> для </w:t>
      </w:r>
      <w:r w:rsidR="001C74A9" w:rsidRPr="003A72A0">
        <w:rPr>
          <w:sz w:val="28"/>
          <w:szCs w:val="22"/>
        </w:rPr>
        <w:t>среднего</w:t>
      </w:r>
      <w:r w:rsidRPr="003A72A0">
        <w:rPr>
          <w:sz w:val="28"/>
          <w:szCs w:val="22"/>
        </w:rPr>
        <w:t xml:space="preserve"> общего образования. Для разработки заданий использован Кодификатор </w:t>
      </w:r>
      <w:r w:rsidRPr="003A72A0">
        <w:rPr>
          <w:sz w:val="28"/>
          <w:szCs w:val="28"/>
        </w:rPr>
        <w:t xml:space="preserve">элементов содержания и требований к уровню подготовки учащихся, освоивших основные общеобразовательные программы </w:t>
      </w:r>
      <w:r w:rsidR="001C74A9" w:rsidRPr="003A72A0">
        <w:rPr>
          <w:sz w:val="28"/>
          <w:szCs w:val="22"/>
        </w:rPr>
        <w:t>среднего</w:t>
      </w:r>
      <w:r w:rsidRPr="003A72A0">
        <w:rPr>
          <w:sz w:val="28"/>
          <w:szCs w:val="28"/>
        </w:rPr>
        <w:t xml:space="preserve"> общего образования, по </w:t>
      </w:r>
      <w:r w:rsidR="008F44C3" w:rsidRPr="003A72A0">
        <w:rPr>
          <w:sz w:val="28"/>
          <w:szCs w:val="22"/>
        </w:rPr>
        <w:t>предмету "обществознание"</w:t>
      </w:r>
      <w:r w:rsidRPr="003A72A0">
        <w:rPr>
          <w:sz w:val="28"/>
          <w:szCs w:val="28"/>
        </w:rPr>
        <w:t>, в который включены планируемые образовательные результаты, которые относятся в блоку «Ученик научится».</w:t>
      </w:r>
    </w:p>
    <w:p w:rsidR="00FC465E" w:rsidRPr="003A72A0" w:rsidRDefault="00FC465E" w:rsidP="008340B4">
      <w:pPr>
        <w:jc w:val="both"/>
        <w:rPr>
          <w:sz w:val="28"/>
          <w:szCs w:val="28"/>
        </w:rPr>
      </w:pPr>
    </w:p>
    <w:p w:rsidR="00B4695A" w:rsidRPr="003A72A0" w:rsidRDefault="00B4695A" w:rsidP="00491AE1">
      <w:pPr>
        <w:pStyle w:val="a3"/>
        <w:keepNext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План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53"/>
        <w:gridCol w:w="1139"/>
        <w:gridCol w:w="2864"/>
        <w:gridCol w:w="2706"/>
        <w:gridCol w:w="1807"/>
      </w:tblGrid>
      <w:tr w:rsidR="00B4695A" w:rsidRPr="003A72A0" w:rsidTr="008340B4">
        <w:tc>
          <w:tcPr>
            <w:tcW w:w="641" w:type="pct"/>
          </w:tcPr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Номер задания</w:t>
            </w:r>
          </w:p>
        </w:tc>
        <w:tc>
          <w:tcPr>
            <w:tcW w:w="583" w:type="pct"/>
          </w:tcPr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Код КЭС</w:t>
            </w:r>
          </w:p>
        </w:tc>
        <w:tc>
          <w:tcPr>
            <w:tcW w:w="1466" w:type="pct"/>
          </w:tcPr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Тип задания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A72A0">
              <w:rPr>
                <w:i/>
                <w:szCs w:val="22"/>
              </w:rPr>
              <w:t>ВО (с выбором ответа)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A72A0">
              <w:rPr>
                <w:i/>
                <w:szCs w:val="22"/>
              </w:rPr>
              <w:t>КО (с кратким ответом)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i/>
                <w:szCs w:val="22"/>
              </w:rPr>
              <w:t>РО (с развёрнутым ответом)</w:t>
            </w:r>
          </w:p>
        </w:tc>
        <w:tc>
          <w:tcPr>
            <w:tcW w:w="1385" w:type="pct"/>
          </w:tcPr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Уровень сложности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A72A0">
              <w:rPr>
                <w:i/>
                <w:szCs w:val="22"/>
              </w:rPr>
              <w:t>Б – базовый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i/>
                <w:szCs w:val="22"/>
              </w:rPr>
            </w:pPr>
            <w:r w:rsidRPr="003A72A0">
              <w:rPr>
                <w:i/>
                <w:szCs w:val="22"/>
              </w:rPr>
              <w:t>П – повышенный</w:t>
            </w:r>
          </w:p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i/>
                <w:szCs w:val="22"/>
              </w:rPr>
              <w:t>В - высокий</w:t>
            </w:r>
          </w:p>
        </w:tc>
        <w:tc>
          <w:tcPr>
            <w:tcW w:w="925" w:type="pct"/>
          </w:tcPr>
          <w:p w:rsidR="00B4695A" w:rsidRPr="003A72A0" w:rsidRDefault="00B4695A" w:rsidP="00491AE1">
            <w:pPr>
              <w:pStyle w:val="a3"/>
              <w:keepNext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Примерное время на выполнения задания</w:t>
            </w:r>
            <w:r w:rsidR="008340B4" w:rsidRPr="003A72A0">
              <w:rPr>
                <w:sz w:val="28"/>
                <w:szCs w:val="22"/>
              </w:rPr>
              <w:t xml:space="preserve">, </w:t>
            </w:r>
            <w:r w:rsidR="008340B4" w:rsidRPr="003A72A0">
              <w:rPr>
                <w:i/>
                <w:sz w:val="28"/>
                <w:szCs w:val="22"/>
              </w:rPr>
              <w:t>мин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1, 1.8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1, 1.1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1.9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1, 1.2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1, 1.5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1, 1.6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1.3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1, 1.3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1, 1.4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1, 1.9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1.8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1.11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3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5.6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B4695A" w:rsidRPr="003A72A0" w:rsidTr="008340B4">
        <w:tc>
          <w:tcPr>
            <w:tcW w:w="641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2"/>
              </w:numPr>
              <w:jc w:val="both"/>
              <w:rPr>
                <w:sz w:val="28"/>
                <w:szCs w:val="22"/>
              </w:rPr>
            </w:pPr>
          </w:p>
        </w:tc>
        <w:tc>
          <w:tcPr>
            <w:tcW w:w="583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</w:t>
            </w:r>
          </w:p>
        </w:tc>
        <w:tc>
          <w:tcPr>
            <w:tcW w:w="1466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138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925" w:type="pct"/>
          </w:tcPr>
          <w:p w:rsidR="00B4695A" w:rsidRPr="003A72A0" w:rsidRDefault="00894090" w:rsidP="007D1441">
            <w:pPr>
              <w:pStyle w:val="a3"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</w:p>
        </w:tc>
      </w:tr>
    </w:tbl>
    <w:p w:rsidR="00B4695A" w:rsidRPr="003A72A0" w:rsidRDefault="00B4695A" w:rsidP="00E90ACB">
      <w:pPr>
        <w:pStyle w:val="a3"/>
        <w:keepNext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Распределение заданий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 по содержанию и проверяемым умениям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2"/>
        <w:gridCol w:w="1034"/>
        <w:gridCol w:w="2696"/>
        <w:gridCol w:w="832"/>
        <w:gridCol w:w="2827"/>
        <w:gridCol w:w="1168"/>
      </w:tblGrid>
      <w:tr w:rsidR="00497AA3" w:rsidRPr="003A72A0" w:rsidTr="00CA28BF">
        <w:tc>
          <w:tcPr>
            <w:tcW w:w="62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№ </w:t>
            </w:r>
          </w:p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заданий</w:t>
            </w:r>
          </w:p>
        </w:tc>
        <w:tc>
          <w:tcPr>
            <w:tcW w:w="529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КЭС</w:t>
            </w:r>
          </w:p>
        </w:tc>
        <w:tc>
          <w:tcPr>
            <w:tcW w:w="1380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КПУ</w:t>
            </w:r>
          </w:p>
        </w:tc>
        <w:tc>
          <w:tcPr>
            <w:tcW w:w="1447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497AA3" w:rsidRPr="003A72A0" w:rsidRDefault="00497AA3" w:rsidP="00E90ACB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Число заданий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1, 2, 4, 5, 6, 8, 9, 10, 16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Человек и общество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биосоциальную сущность человека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место и роль человека в системе общественных отношений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закономерности развития общества как сложной самоорганизующейся системы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1.7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1.8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особенности социально-гуманитарного познания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2.6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2.7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формулировать на основе приобретённых обществоведческих знаний собственные суждения и аргументы по определённым проблемам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2.8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подготавливать аннотацию, рецензию, реферат, творческую работу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Природное и общественное в человеке. (Человек как результат биологической и социокультурной эволюции)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биосоциальную сущность человека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13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Наука. Основные особенности научного мышления. Естественные и социально-гуманитарные науки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4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1.2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Мировоззрение, его виды и формы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1.7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7, 8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Виды знаний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место и роль человека в системе общественных отношений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9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Понятие истины, её критерии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1.8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особенности социально-гуманитарного познания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</w:t>
            </w:r>
          </w:p>
        </w:tc>
        <w:tc>
          <w:tcPr>
            <w:tcW w:w="529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1.5</w:t>
            </w:r>
          </w:p>
        </w:tc>
        <w:tc>
          <w:tcPr>
            <w:tcW w:w="1380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Мышление и деятельность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место и роль человека в системе общественных отношений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1.6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Потребности и интересы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место и роль человека в системе общественных отношений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2.6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1, 11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1.8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Системное строение общества: элементы и подсистемы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1.4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закономерности развития общества как сложной самоорганизующейся системы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3, 10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1.9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Основные институты общества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1.8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особенности социально-гуманитарного познания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lastRenderedPageBreak/>
              <w:t xml:space="preserve"> 14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3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Социальные отношения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Знать и понимать: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биосоциальную сущность человека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12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5.1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Право в системе социальных норм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2.1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 w:val="restart"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15</w:t>
            </w:r>
          </w:p>
        </w:tc>
        <w:tc>
          <w:tcPr>
            <w:tcW w:w="529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5.6</w:t>
            </w:r>
          </w:p>
        </w:tc>
        <w:tc>
          <w:tcPr>
            <w:tcW w:w="1380" w:type="pct"/>
            <w:vMerge w:val="restart"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Субъекты гражданского права.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Уметь: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  <w:tr w:rsidR="00497AA3" w:rsidRPr="003A72A0" w:rsidTr="00CA28BF">
        <w:tc>
          <w:tcPr>
            <w:tcW w:w="620" w:type="pct"/>
            <w:vMerge/>
          </w:tcPr>
          <w:p w:rsidR="00497AA3" w:rsidRPr="003A72A0" w:rsidRDefault="008F3CDC" w:rsidP="007D1441">
            <w:pPr>
              <w:pStyle w:val="a3"/>
              <w:keepLines/>
              <w:ind w:left="0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29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380" w:type="pct"/>
            <w:vMerge/>
          </w:tcPr>
          <w:p w:rsidR="00497AA3" w:rsidRPr="003A72A0" w:rsidRDefault="007D1441" w:rsidP="007D1441">
            <w:pPr>
              <w:pStyle w:val="a3"/>
              <w:keepLines/>
              <w:ind w:left="28"/>
              <w:jc w:val="both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26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2.3</w:t>
            </w:r>
          </w:p>
        </w:tc>
        <w:tc>
          <w:tcPr>
            <w:tcW w:w="1447" w:type="pct"/>
          </w:tcPr>
          <w:p w:rsidR="00497AA3" w:rsidRPr="003A72A0" w:rsidRDefault="007D1441" w:rsidP="007D1441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  <w:tc>
          <w:tcPr>
            <w:tcW w:w="598" w:type="pct"/>
          </w:tcPr>
          <w:p w:rsidR="00497AA3" w:rsidRPr="003A72A0" w:rsidRDefault="007D1441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</w:tr>
    </w:tbl>
    <w:p w:rsidR="00B4695A" w:rsidRPr="003A72A0" w:rsidRDefault="00B4695A" w:rsidP="00652DF2">
      <w:pPr>
        <w:pStyle w:val="a3"/>
        <w:keepNext/>
        <w:numPr>
          <w:ilvl w:val="0"/>
          <w:numId w:val="1"/>
        </w:numPr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Ответы к заданиям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2"/>
        <w:gridCol w:w="2707"/>
        <w:gridCol w:w="2298"/>
        <w:gridCol w:w="1047"/>
        <w:gridCol w:w="2675"/>
      </w:tblGrid>
      <w:tr w:rsidR="00B54E0B" w:rsidRPr="003A72A0" w:rsidTr="00CA28BF">
        <w:tc>
          <w:tcPr>
            <w:tcW w:w="533" w:type="pct"/>
            <w:vMerge w:val="restart"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№ задания</w:t>
            </w:r>
          </w:p>
        </w:tc>
        <w:tc>
          <w:tcPr>
            <w:tcW w:w="2561" w:type="pct"/>
            <w:gridSpan w:val="2"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Правильные ответы</w:t>
            </w:r>
          </w:p>
        </w:tc>
        <w:tc>
          <w:tcPr>
            <w:tcW w:w="536" w:type="pct"/>
            <w:vMerge w:val="restart"/>
          </w:tcPr>
          <w:p w:rsidR="00B4695A" w:rsidRPr="003A72A0" w:rsidRDefault="00B54E0B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proofErr w:type="spellStart"/>
            <w:r w:rsidRPr="003A72A0">
              <w:rPr>
                <w:sz w:val="24"/>
                <w:szCs w:val="22"/>
              </w:rPr>
              <w:t>Max</w:t>
            </w:r>
            <w:proofErr w:type="spellEnd"/>
            <w:r w:rsidR="00B4695A" w:rsidRPr="003A72A0">
              <w:rPr>
                <w:sz w:val="24"/>
                <w:szCs w:val="22"/>
              </w:rPr>
              <w:t xml:space="preserve"> балл</w:t>
            </w:r>
          </w:p>
        </w:tc>
        <w:tc>
          <w:tcPr>
            <w:tcW w:w="1370" w:type="pct"/>
            <w:vMerge w:val="restart"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Условия постановки балла</w:t>
            </w:r>
          </w:p>
        </w:tc>
      </w:tr>
      <w:tr w:rsidR="00B54E0B" w:rsidRPr="003A72A0" w:rsidTr="00CA28BF">
        <w:tc>
          <w:tcPr>
            <w:tcW w:w="533" w:type="pct"/>
            <w:vMerge/>
          </w:tcPr>
          <w:p w:rsidR="00B4695A" w:rsidRPr="003A72A0" w:rsidRDefault="00B4695A" w:rsidP="00652DF2">
            <w:pPr>
              <w:pStyle w:val="a3"/>
              <w:keepNext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Вариант 1</w:t>
            </w:r>
          </w:p>
        </w:tc>
        <w:tc>
          <w:tcPr>
            <w:tcW w:w="1176" w:type="pct"/>
            <w:vAlign w:val="center"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>Вариант 2</w:t>
            </w:r>
          </w:p>
        </w:tc>
        <w:tc>
          <w:tcPr>
            <w:tcW w:w="536" w:type="pct"/>
            <w:vMerge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</w:p>
        </w:tc>
        <w:tc>
          <w:tcPr>
            <w:tcW w:w="1370" w:type="pct"/>
            <w:vMerge/>
          </w:tcPr>
          <w:p w:rsidR="00B4695A" w:rsidRPr="003A72A0" w:rsidRDefault="00B4695A" w:rsidP="00652DF2">
            <w:pPr>
              <w:pStyle w:val="a3"/>
              <w:keepNext/>
              <w:ind w:left="28"/>
              <w:jc w:val="center"/>
              <w:rPr>
                <w:sz w:val="24"/>
                <w:szCs w:val="22"/>
              </w:rPr>
            </w:pP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1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  <w:tr w:rsidR="00B54E0B" w:rsidRPr="003A72A0" w:rsidTr="00CA28BF">
        <w:tc>
          <w:tcPr>
            <w:tcW w:w="533" w:type="pct"/>
          </w:tcPr>
          <w:p w:rsidR="00B4695A" w:rsidRPr="003A72A0" w:rsidRDefault="00B4695A" w:rsidP="007D1441">
            <w:pPr>
              <w:pStyle w:val="a3"/>
              <w:keepLines/>
              <w:numPr>
                <w:ilvl w:val="0"/>
                <w:numId w:val="3"/>
              </w:numPr>
              <w:jc w:val="both"/>
              <w:rPr>
                <w:sz w:val="24"/>
                <w:szCs w:val="22"/>
              </w:rPr>
            </w:pPr>
          </w:p>
        </w:tc>
        <w:tc>
          <w:tcPr>
            <w:tcW w:w="138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  <w:tc>
          <w:tcPr>
            <w:tcW w:w="536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6</w:t>
            </w:r>
          </w:p>
        </w:tc>
        <w:tc>
          <w:tcPr>
            <w:tcW w:w="1370" w:type="pct"/>
          </w:tcPr>
          <w:p w:rsidR="00B4695A" w:rsidRPr="003A72A0" w:rsidRDefault="00CA28BF" w:rsidP="007D1441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3A72A0">
              <w:rPr>
                <w:sz w:val="24"/>
                <w:szCs w:val="22"/>
              </w:rPr>
              <w:t xml:space="preserve"> </w:t>
            </w:r>
          </w:p>
        </w:tc>
      </w:tr>
    </w:tbl>
    <w:p w:rsidR="00B4695A" w:rsidRPr="003A72A0" w:rsidRDefault="00B4695A" w:rsidP="007D1441">
      <w:pPr>
        <w:pStyle w:val="a3"/>
        <w:keepNext/>
        <w:keepLines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2"/>
        </w:rPr>
      </w:pPr>
      <w:r w:rsidRPr="003A72A0">
        <w:rPr>
          <w:b/>
          <w:i/>
          <w:sz w:val="28"/>
          <w:szCs w:val="22"/>
        </w:rPr>
        <w:t xml:space="preserve">Система оценивания результатов выполнения </w:t>
      </w:r>
      <w:r w:rsidR="00692AB3" w:rsidRPr="003A72A0">
        <w:rPr>
          <w:b/>
          <w:i/>
          <w:sz w:val="28"/>
          <w:szCs w:val="22"/>
        </w:rPr>
        <w:t xml:space="preserve">итоговой </w:t>
      </w:r>
      <w:r w:rsidRPr="003A72A0">
        <w:rPr>
          <w:b/>
          <w:i/>
          <w:sz w:val="28"/>
          <w:szCs w:val="22"/>
        </w:rPr>
        <w:t>контрольной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35"/>
        <w:gridCol w:w="1606"/>
        <w:gridCol w:w="1606"/>
        <w:gridCol w:w="1606"/>
        <w:gridCol w:w="1608"/>
        <w:gridCol w:w="1608"/>
      </w:tblGrid>
      <w:tr w:rsidR="00B62EBD" w:rsidRPr="003A72A0" w:rsidTr="00B62EBD">
        <w:tc>
          <w:tcPr>
            <w:tcW w:w="888" w:type="pct"/>
          </w:tcPr>
          <w:p w:rsidR="00B62EBD" w:rsidRPr="003A72A0" w:rsidRDefault="00B62EBD" w:rsidP="007D1441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Первый тестовый балл, %</w:t>
            </w:r>
          </w:p>
        </w:tc>
        <w:tc>
          <w:tcPr>
            <w:tcW w:w="822" w:type="pct"/>
          </w:tcPr>
          <w:p w:rsidR="00B62EBD" w:rsidRPr="003A72A0" w:rsidRDefault="00B62EBD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90-100</w:t>
            </w:r>
          </w:p>
        </w:tc>
        <w:tc>
          <w:tcPr>
            <w:tcW w:w="822" w:type="pct"/>
          </w:tcPr>
          <w:p w:rsidR="00B62EBD" w:rsidRPr="003A72A0" w:rsidRDefault="00FA45F6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70</w:t>
            </w:r>
            <w:r w:rsidR="00B62EBD" w:rsidRPr="003A72A0">
              <w:rPr>
                <w:sz w:val="28"/>
                <w:szCs w:val="22"/>
              </w:rPr>
              <w:t>-89</w:t>
            </w:r>
          </w:p>
        </w:tc>
        <w:tc>
          <w:tcPr>
            <w:tcW w:w="822" w:type="pct"/>
          </w:tcPr>
          <w:p w:rsidR="00B62EBD" w:rsidRPr="003A72A0" w:rsidRDefault="00FA45F6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</w:t>
            </w:r>
            <w:r w:rsidR="00B62EBD" w:rsidRPr="003A72A0">
              <w:rPr>
                <w:sz w:val="28"/>
                <w:szCs w:val="22"/>
              </w:rPr>
              <w:t>-6</w:t>
            </w:r>
            <w:r>
              <w:rPr>
                <w:sz w:val="28"/>
                <w:szCs w:val="22"/>
              </w:rPr>
              <w:t>9</w:t>
            </w:r>
          </w:p>
        </w:tc>
        <w:tc>
          <w:tcPr>
            <w:tcW w:w="823" w:type="pct"/>
          </w:tcPr>
          <w:p w:rsidR="00B62EBD" w:rsidRPr="003A72A0" w:rsidRDefault="00FA45F6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  <w:r w:rsidR="00B62EBD" w:rsidRPr="003A72A0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49</w:t>
            </w:r>
          </w:p>
        </w:tc>
        <w:tc>
          <w:tcPr>
            <w:tcW w:w="823" w:type="pct"/>
          </w:tcPr>
          <w:p w:rsidR="00B62EBD" w:rsidRPr="003A72A0" w:rsidRDefault="00B62EBD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Менее 2</w:t>
            </w:r>
            <w:r w:rsidR="00FA45F6">
              <w:rPr>
                <w:sz w:val="28"/>
                <w:szCs w:val="22"/>
              </w:rPr>
              <w:t>5</w:t>
            </w:r>
          </w:p>
        </w:tc>
      </w:tr>
      <w:tr w:rsidR="00B4695A" w:rsidRPr="003A72A0" w:rsidTr="00B62EBD">
        <w:tc>
          <w:tcPr>
            <w:tcW w:w="888" w:type="pct"/>
          </w:tcPr>
          <w:p w:rsidR="00B4695A" w:rsidRPr="003A72A0" w:rsidRDefault="00B4695A" w:rsidP="007D1441">
            <w:pPr>
              <w:pStyle w:val="a3"/>
              <w:keepNext/>
              <w:keepLines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Количество баллов</w:t>
            </w:r>
          </w:p>
        </w:tc>
        <w:tc>
          <w:tcPr>
            <w:tcW w:w="822" w:type="pct"/>
          </w:tcPr>
          <w:p w:rsidR="00B4695A" w:rsidRPr="003A72A0" w:rsidRDefault="00912A32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19-21</w:t>
            </w:r>
          </w:p>
        </w:tc>
        <w:tc>
          <w:tcPr>
            <w:tcW w:w="822" w:type="pct"/>
          </w:tcPr>
          <w:p w:rsidR="00B4695A" w:rsidRPr="003A72A0" w:rsidRDefault="00912A32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15-18</w:t>
            </w:r>
          </w:p>
        </w:tc>
        <w:tc>
          <w:tcPr>
            <w:tcW w:w="822" w:type="pct"/>
          </w:tcPr>
          <w:p w:rsidR="00B4695A" w:rsidRPr="003A72A0" w:rsidRDefault="00912A32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11-14</w:t>
            </w:r>
          </w:p>
        </w:tc>
        <w:tc>
          <w:tcPr>
            <w:tcW w:w="823" w:type="pct"/>
          </w:tcPr>
          <w:p w:rsidR="00B4695A" w:rsidRPr="003A72A0" w:rsidRDefault="00912A32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6-10</w:t>
            </w:r>
          </w:p>
        </w:tc>
        <w:tc>
          <w:tcPr>
            <w:tcW w:w="823" w:type="pct"/>
          </w:tcPr>
          <w:p w:rsidR="00B4695A" w:rsidRPr="003A72A0" w:rsidRDefault="00912A32" w:rsidP="007D1441">
            <w:pPr>
              <w:pStyle w:val="a3"/>
              <w:keepNext/>
              <w:keepLines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0-5</w:t>
            </w:r>
          </w:p>
        </w:tc>
      </w:tr>
      <w:tr w:rsidR="00B4695A" w:rsidRPr="003A72A0" w:rsidTr="001B1D7E">
        <w:tc>
          <w:tcPr>
            <w:tcW w:w="888" w:type="pct"/>
          </w:tcPr>
          <w:p w:rsidR="00B4695A" w:rsidRPr="003A72A0" w:rsidRDefault="00B4695A" w:rsidP="001B1D7E">
            <w:pPr>
              <w:pStyle w:val="a3"/>
              <w:ind w:left="28"/>
              <w:jc w:val="both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Отметка</w:t>
            </w:r>
          </w:p>
        </w:tc>
        <w:tc>
          <w:tcPr>
            <w:tcW w:w="822" w:type="pct"/>
          </w:tcPr>
          <w:p w:rsidR="00B4695A" w:rsidRPr="003A72A0" w:rsidRDefault="00B4695A" w:rsidP="001B1D7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5</w:t>
            </w:r>
          </w:p>
        </w:tc>
        <w:tc>
          <w:tcPr>
            <w:tcW w:w="822" w:type="pct"/>
          </w:tcPr>
          <w:p w:rsidR="00B4695A" w:rsidRPr="003A72A0" w:rsidRDefault="00B4695A" w:rsidP="001B1D7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4</w:t>
            </w:r>
          </w:p>
        </w:tc>
        <w:tc>
          <w:tcPr>
            <w:tcW w:w="822" w:type="pct"/>
          </w:tcPr>
          <w:p w:rsidR="00B4695A" w:rsidRPr="003A72A0" w:rsidRDefault="00B4695A" w:rsidP="001B1D7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3</w:t>
            </w:r>
          </w:p>
        </w:tc>
        <w:tc>
          <w:tcPr>
            <w:tcW w:w="823" w:type="pct"/>
          </w:tcPr>
          <w:p w:rsidR="00B4695A" w:rsidRPr="003A72A0" w:rsidRDefault="00B4695A" w:rsidP="001B1D7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2</w:t>
            </w:r>
          </w:p>
        </w:tc>
        <w:tc>
          <w:tcPr>
            <w:tcW w:w="823" w:type="pct"/>
          </w:tcPr>
          <w:p w:rsidR="00B4695A" w:rsidRPr="003A72A0" w:rsidRDefault="00B4695A" w:rsidP="001B1D7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>1</w:t>
            </w:r>
          </w:p>
        </w:tc>
      </w:tr>
    </w:tbl>
    <w:p w:rsidR="009B44B5" w:rsidRPr="003A72A0" w:rsidRDefault="009B44B5" w:rsidP="00B4695A">
      <w:pPr>
        <w:pStyle w:val="a3"/>
        <w:spacing w:line="276" w:lineRule="auto"/>
        <w:ind w:left="30"/>
        <w:jc w:val="both"/>
        <w:rPr>
          <w:sz w:val="28"/>
          <w:szCs w:val="22"/>
        </w:rPr>
        <w:sectPr w:rsidR="009B44B5" w:rsidRPr="003A72A0" w:rsidSect="006506F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lastRenderedPageBreak/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"обществознание" для 10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 w:rsidR="0095476D"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</w:t>
      </w:r>
      <w:proofErr w:type="gramEnd"/>
      <w:r w:rsidRPr="003A72A0">
        <w:rPr>
          <w:b/>
          <w:sz w:val="28"/>
          <w:szCs w:val="22"/>
        </w:rPr>
        <w:t>)</w:t>
      </w:r>
    </w:p>
    <w:p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4F0F36" w:rsidRPr="003A72A0" w:rsidTr="004F0F36">
        <w:tc>
          <w:tcPr>
            <w:tcW w:w="334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1, 1.8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Системное строение общества: элементы и подсистемы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закономерности развития общества как сложной самоорганизующейся системы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1, 1.1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Природное и общественное в человеке. (Человек как результат биологической и социокультурной эволюции)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биосоциальную сущность человека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1.9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Основные институты общества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социально-гуманитарного познания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1, 1.2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Мировоззрение, его виды и формы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1, 1.5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Мышление и деятельность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место и роль человека в системе общественных отношений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1, 1.6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Потребности и интересы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место и роль человека в системе общественных отношений</w:t>
            </w:r>
            <w:r w:rsidRPr="004F0F36">
              <w:rPr>
                <w:sz w:val="24"/>
                <w:szCs w:val="22"/>
              </w:rPr>
              <w:br/>
              <w:t>Уметь:</w:t>
            </w:r>
            <w:r w:rsidRPr="004F0F36">
              <w:rPr>
                <w:sz w:val="24"/>
                <w:szCs w:val="22"/>
              </w:rPr>
              <w:br/>
              <w:t xml:space="preserve">оценивать действия субъектов социальной жизни, включая </w:t>
            </w:r>
            <w:r w:rsidRPr="004F0F36">
              <w:rPr>
                <w:sz w:val="24"/>
                <w:szCs w:val="22"/>
              </w:rPr>
              <w:lastRenderedPageBreak/>
              <w:t>личность, группы, организации, с точки зрения социальных норм, экономической рациональности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1.3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Виды знаний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место и роль человека в системе общественных отношений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1, 1.3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Виды знаний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место и роль человека в системе общественных отношений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1, 1.4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Понятие истины, её критерии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социально-гуманитарного познания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1, 1.9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Человек и общество </w:t>
            </w:r>
            <w:r w:rsidRPr="004F0F36">
              <w:rPr>
                <w:sz w:val="24"/>
                <w:szCs w:val="22"/>
              </w:rPr>
              <w:br/>
              <w:t>---</w:t>
            </w:r>
            <w:r w:rsidRPr="004F0F36">
              <w:rPr>
                <w:sz w:val="24"/>
                <w:szCs w:val="22"/>
              </w:rPr>
              <w:br/>
              <w:t>Основные институты общества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1.8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Системное строение общества: элементы и подсистемы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Право в системе социальных норм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 xml:space="preserve">характеризовать с научных позиций основные социальные объекты (факты, явления, процессы, институты), их место </w:t>
            </w:r>
            <w:r w:rsidRPr="004F0F36">
              <w:rPr>
                <w:sz w:val="24"/>
                <w:szCs w:val="22"/>
              </w:rPr>
              <w:lastRenderedPageBreak/>
              <w:t>и значение в жизни общества как целостной системы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1.11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Наука. Основные особенности научного мышления. Естественные и социально-гуманитарные науки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Социальные отношения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биосоциальную сущность человека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5.6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Субъекты гражданского права.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:rsidTr="004F0F36">
        <w:tc>
          <w:tcPr>
            <w:tcW w:w="334" w:type="pct"/>
          </w:tcPr>
          <w:p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</w:t>
            </w:r>
          </w:p>
        </w:tc>
        <w:tc>
          <w:tcPr>
            <w:tcW w:w="1819" w:type="pct"/>
          </w:tcPr>
          <w:p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Человек и общество</w:t>
            </w:r>
          </w:p>
        </w:tc>
        <w:tc>
          <w:tcPr>
            <w:tcW w:w="1187" w:type="pct"/>
          </w:tcPr>
          <w:p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  <w:r w:rsidRPr="004F0F36">
              <w:rPr>
                <w:sz w:val="24"/>
                <w:szCs w:val="22"/>
              </w:rPr>
              <w:br/>
              <w:t>формулировать на основе приобретённых обществоведческих знаний собственные суждения и аргументы по определённым проблемам</w:t>
            </w:r>
            <w:r w:rsidRPr="004F0F36">
              <w:rPr>
                <w:sz w:val="24"/>
                <w:szCs w:val="22"/>
              </w:rPr>
              <w:br/>
              <w:t xml:space="preserve">подготавливать аннотацию, </w:t>
            </w:r>
            <w:r w:rsidRPr="004F0F36">
              <w:rPr>
                <w:sz w:val="24"/>
                <w:szCs w:val="22"/>
              </w:rPr>
              <w:lastRenderedPageBreak/>
              <w:t>рецензию, реферат, творческую работу</w:t>
            </w:r>
          </w:p>
        </w:tc>
        <w:tc>
          <w:tcPr>
            <w:tcW w:w="373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50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B237C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2/m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9/m4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9/m320.html" TargetMode="External"/><Relationship Id="rId5" Type="http://schemas.openxmlformats.org/officeDocument/2006/relationships/hyperlink" Target="http://www.edu.ru/db-mon/mo/Data/d_08/m16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Сафарова Марина Леонидовна</cp:lastModifiedBy>
  <cp:revision>2</cp:revision>
  <dcterms:created xsi:type="dcterms:W3CDTF">2018-09-28T08:12:00Z</dcterms:created>
  <dcterms:modified xsi:type="dcterms:W3CDTF">2018-09-28T08:12:00Z</dcterms:modified>
</cp:coreProperties>
</file>