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447CD7">
        <w:rPr>
          <w:b/>
          <w:sz w:val="28"/>
          <w:szCs w:val="22"/>
        </w:rPr>
        <w:t xml:space="preserve"> по информатике </w:t>
      </w:r>
      <w:r w:rsidR="00665CE1">
        <w:rPr>
          <w:b/>
          <w:sz w:val="28"/>
          <w:szCs w:val="22"/>
        </w:rPr>
        <w:t>для 1</w:t>
      </w:r>
      <w:r w:rsidR="007126C1">
        <w:rPr>
          <w:b/>
          <w:sz w:val="28"/>
          <w:szCs w:val="22"/>
        </w:rPr>
        <w:t>1Б</w:t>
      </w:r>
      <w:bookmarkStart w:id="0" w:name="_GoBack"/>
      <w:bookmarkEnd w:id="0"/>
      <w:r w:rsidR="00E9607C">
        <w:rPr>
          <w:b/>
          <w:sz w:val="28"/>
          <w:szCs w:val="22"/>
        </w:rPr>
        <w:t xml:space="preserve"> </w:t>
      </w:r>
      <w:r>
        <w:rPr>
          <w:b/>
          <w:sz w:val="28"/>
          <w:szCs w:val="22"/>
        </w:rPr>
        <w:t>класс</w:t>
      </w:r>
      <w:r w:rsidR="00E9607C">
        <w:rPr>
          <w:b/>
          <w:sz w:val="28"/>
          <w:szCs w:val="22"/>
        </w:rPr>
        <w:t xml:space="preserve">а </w:t>
      </w:r>
      <w:r w:rsidR="004F3074">
        <w:rPr>
          <w:b/>
          <w:sz w:val="28"/>
          <w:szCs w:val="22"/>
        </w:rPr>
        <w:t>(</w:t>
      </w:r>
      <w:r w:rsidR="007126C1">
        <w:rPr>
          <w:b/>
          <w:sz w:val="28"/>
          <w:szCs w:val="22"/>
        </w:rPr>
        <w:t>40</w:t>
      </w:r>
      <w:r w:rsidR="00E9607C">
        <w:rPr>
          <w:b/>
          <w:sz w:val="28"/>
          <w:szCs w:val="22"/>
        </w:rPr>
        <w:t xml:space="preserve"> </w:t>
      </w:r>
      <w:r w:rsidR="004F3074">
        <w:rPr>
          <w:b/>
          <w:sz w:val="28"/>
          <w:szCs w:val="22"/>
        </w:rPr>
        <w:t>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23"/>
        <w:gridCol w:w="1114"/>
        <w:gridCol w:w="4038"/>
        <w:gridCol w:w="3969"/>
        <w:gridCol w:w="1418"/>
        <w:gridCol w:w="1602"/>
        <w:gridCol w:w="2223"/>
      </w:tblGrid>
      <w:tr w:rsidR="00F47E9F" w:rsidRPr="003D381E" w:rsidTr="004F3074">
        <w:tc>
          <w:tcPr>
            <w:tcW w:w="392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7126C1" w:rsidRPr="003D381E" w:rsidTr="007126C1">
        <w:tc>
          <w:tcPr>
            <w:tcW w:w="392" w:type="pct"/>
          </w:tcPr>
          <w:p w:rsidR="007126C1" w:rsidRPr="003D381E" w:rsidRDefault="007126C1" w:rsidP="007126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2.10</w:t>
            </w:r>
          </w:p>
        </w:tc>
        <w:tc>
          <w:tcPr>
            <w:tcW w:w="1295" w:type="pct"/>
          </w:tcPr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Модели и моделирование. Цели моделирования.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Адекватность модели моделируемому объекту или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процессу. Формализация прикладных задач.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Представление результатов моделирования в виде,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удобном для восприятия человеком. Графическое</w:t>
            </w:r>
          </w:p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представление данных (схемы, таблицы, графики).</w:t>
            </w:r>
          </w:p>
        </w:tc>
        <w:tc>
          <w:tcPr>
            <w:tcW w:w="1273" w:type="pct"/>
          </w:tcPr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Умение использовать компьютерно-математические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модели для анализа объектов и процессов: формулировать цель моделирования, выполнять анализ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результатов, полученных в ходе моделирования;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оценивать адекватность модели моделируемому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объекту или процессу; представлять результаты</w:t>
            </w:r>
          </w:p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моделирования в наглядном виде</w:t>
            </w:r>
          </w:p>
        </w:tc>
        <w:tc>
          <w:tcPr>
            <w:tcW w:w="455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8"/>
                <w:szCs w:val="22"/>
              </w:rPr>
            </w:pPr>
            <w:r w:rsidRPr="00E935D8">
              <w:rPr>
                <w:color w:val="auto"/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8"/>
                <w:szCs w:val="22"/>
              </w:rPr>
            </w:pPr>
            <w:r w:rsidRPr="00E935D8">
              <w:rPr>
                <w:color w:val="auto"/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126C1" w:rsidRPr="007126C1" w:rsidRDefault="007126C1" w:rsidP="007126C1">
            <w:pPr>
              <w:pStyle w:val="a3"/>
              <w:ind w:left="28"/>
              <w:jc w:val="center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4</w:t>
            </w:r>
          </w:p>
        </w:tc>
      </w:tr>
      <w:tr w:rsidR="007126C1" w:rsidRPr="003D381E" w:rsidTr="007126C1">
        <w:tc>
          <w:tcPr>
            <w:tcW w:w="392" w:type="pct"/>
          </w:tcPr>
          <w:p w:rsidR="007126C1" w:rsidRPr="003D381E" w:rsidRDefault="007126C1" w:rsidP="007126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4.5</w:t>
            </w:r>
          </w:p>
        </w:tc>
        <w:tc>
          <w:tcPr>
            <w:tcW w:w="1295" w:type="pct"/>
          </w:tcPr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Табличные (реляционные) базы данных. Таблица –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представление сведений об однотипных объектах.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Поле, запись. Ключ таблицы. Работа с готовой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базой данных. Заполнение базы данных. Поиск,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сортировка и фильтрация данных. Запросы на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выборку данных. Запросы с параметрами. Вычисляемые поля в запросах.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Многотабличные базы данных. Типы связей между таблицами. Внешний ключ. Целостность базы</w:t>
            </w:r>
          </w:p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 xml:space="preserve">данных. Запросы к многотабличным </w:t>
            </w:r>
            <w:r w:rsidRPr="00745B4A">
              <w:rPr>
                <w:color w:val="auto"/>
                <w:sz w:val="24"/>
                <w:szCs w:val="22"/>
              </w:rPr>
              <w:lastRenderedPageBreak/>
              <w:t>базам данных</w:t>
            </w:r>
          </w:p>
        </w:tc>
        <w:tc>
          <w:tcPr>
            <w:tcW w:w="1273" w:type="pct"/>
          </w:tcPr>
          <w:p w:rsidR="007126C1" w:rsidRPr="00745B4A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745B4A">
              <w:rPr>
                <w:color w:val="auto"/>
                <w:sz w:val="24"/>
                <w:szCs w:val="24"/>
              </w:rPr>
              <w:lastRenderedPageBreak/>
              <w:t>Владение основными сведениями о базах данных,</w:t>
            </w:r>
          </w:p>
          <w:p w:rsidR="007126C1" w:rsidRPr="00E935D8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745B4A">
              <w:rPr>
                <w:color w:val="auto"/>
                <w:sz w:val="24"/>
                <w:szCs w:val="24"/>
              </w:rPr>
              <w:t>их структуре, средствах создания и работы с ними</w:t>
            </w:r>
          </w:p>
        </w:tc>
        <w:tc>
          <w:tcPr>
            <w:tcW w:w="455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8"/>
                <w:szCs w:val="22"/>
              </w:rPr>
            </w:pPr>
            <w:r w:rsidRPr="00E935D8">
              <w:rPr>
                <w:color w:val="auto"/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8"/>
                <w:szCs w:val="22"/>
              </w:rPr>
            </w:pPr>
            <w:r w:rsidRPr="00E935D8">
              <w:rPr>
                <w:color w:val="auto"/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126C1" w:rsidRPr="00E935D8" w:rsidRDefault="007126C1" w:rsidP="007126C1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2"/>
              </w:rPr>
              <w:t>4</w:t>
            </w:r>
          </w:p>
        </w:tc>
      </w:tr>
      <w:tr w:rsidR="007126C1" w:rsidRPr="003D381E" w:rsidTr="007126C1">
        <w:tc>
          <w:tcPr>
            <w:tcW w:w="392" w:type="pct"/>
          </w:tcPr>
          <w:p w:rsidR="007126C1" w:rsidRPr="003D381E" w:rsidRDefault="007126C1" w:rsidP="007126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4.5</w:t>
            </w:r>
          </w:p>
        </w:tc>
        <w:tc>
          <w:tcPr>
            <w:tcW w:w="1295" w:type="pct"/>
          </w:tcPr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Табличные (реляционные) базы данных. Таблица –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представление сведений об однотипных объектах.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Поле, запись. Ключ таблицы. Работа с готовой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базой данных. Заполнение базы данных. Поиск,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сортировка и фильтрация данных. Запросы на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выборку данных. Запросы с параметрами. Вычисляемые поля в запросах.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Многотабличные базы данных. Типы связей между таблицами. Внешний ключ. Целостность базы</w:t>
            </w:r>
          </w:p>
          <w:p w:rsidR="007126C1" w:rsidRPr="00745B4A" w:rsidRDefault="007126C1" w:rsidP="007126C1">
            <w:pPr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данных. Запросы к многотабличным базам данных</w:t>
            </w:r>
          </w:p>
        </w:tc>
        <w:tc>
          <w:tcPr>
            <w:tcW w:w="1273" w:type="pct"/>
          </w:tcPr>
          <w:p w:rsidR="007126C1" w:rsidRPr="00745B4A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745B4A">
              <w:rPr>
                <w:color w:val="auto"/>
                <w:sz w:val="24"/>
                <w:szCs w:val="24"/>
              </w:rPr>
              <w:t>Владение основными сведениями о базах данных,</w:t>
            </w:r>
          </w:p>
          <w:p w:rsidR="007126C1" w:rsidRPr="00E935D8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745B4A">
              <w:rPr>
                <w:color w:val="auto"/>
                <w:sz w:val="24"/>
                <w:szCs w:val="24"/>
              </w:rPr>
              <w:t>их структуре, средствах создания и работы с ними</w:t>
            </w:r>
          </w:p>
        </w:tc>
        <w:tc>
          <w:tcPr>
            <w:tcW w:w="455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8"/>
                <w:szCs w:val="22"/>
              </w:rPr>
            </w:pPr>
            <w:r w:rsidRPr="00E935D8">
              <w:rPr>
                <w:color w:val="auto"/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8"/>
                <w:szCs w:val="22"/>
              </w:rPr>
            </w:pPr>
            <w:r w:rsidRPr="00E935D8">
              <w:rPr>
                <w:color w:val="auto"/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126C1" w:rsidRPr="00E935D8" w:rsidRDefault="007126C1" w:rsidP="007126C1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2"/>
              </w:rPr>
              <w:t>4</w:t>
            </w:r>
          </w:p>
        </w:tc>
      </w:tr>
      <w:tr w:rsidR="007126C1" w:rsidRPr="003D381E" w:rsidTr="007126C1">
        <w:tc>
          <w:tcPr>
            <w:tcW w:w="392" w:type="pct"/>
          </w:tcPr>
          <w:p w:rsidR="007126C1" w:rsidRPr="003D381E" w:rsidRDefault="007126C1" w:rsidP="007126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4.5</w:t>
            </w:r>
          </w:p>
        </w:tc>
        <w:tc>
          <w:tcPr>
            <w:tcW w:w="1295" w:type="pct"/>
          </w:tcPr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Табличные (реляционные) базы данных. Таблица –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представление сведений об однотипных объектах.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Поле, запись. Ключ таблицы. Работа с готовой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базой данных. Заполнение базы данных. Поиск,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сортировка и фильтрация данных. Запросы на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выборку данных. Запросы с параметрами. Вычисляемые поля в запросах.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Многотабличные базы данных. Типы связей между таблицами. Внешний ключ. Целостность базы</w:t>
            </w:r>
          </w:p>
          <w:p w:rsidR="007126C1" w:rsidRPr="00745B4A" w:rsidRDefault="007126C1" w:rsidP="007126C1">
            <w:pPr>
              <w:jc w:val="center"/>
              <w:rPr>
                <w:sz w:val="24"/>
              </w:rPr>
            </w:pPr>
            <w:r w:rsidRPr="00745B4A">
              <w:rPr>
                <w:color w:val="auto"/>
                <w:sz w:val="24"/>
                <w:szCs w:val="22"/>
              </w:rPr>
              <w:lastRenderedPageBreak/>
              <w:t>данных. Запросы к многотабличным базам данных.</w:t>
            </w:r>
          </w:p>
        </w:tc>
        <w:tc>
          <w:tcPr>
            <w:tcW w:w="1273" w:type="pct"/>
          </w:tcPr>
          <w:p w:rsidR="007126C1" w:rsidRPr="00745B4A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745B4A">
              <w:rPr>
                <w:color w:val="auto"/>
                <w:sz w:val="24"/>
                <w:szCs w:val="24"/>
              </w:rPr>
              <w:lastRenderedPageBreak/>
              <w:t>Владение основными сведениями о базах данных,</w:t>
            </w:r>
          </w:p>
          <w:p w:rsidR="007126C1" w:rsidRPr="00E935D8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745B4A">
              <w:rPr>
                <w:color w:val="auto"/>
                <w:sz w:val="24"/>
                <w:szCs w:val="24"/>
              </w:rPr>
              <w:t>их структуре, средствах создания и работы с ними</w:t>
            </w:r>
          </w:p>
        </w:tc>
        <w:tc>
          <w:tcPr>
            <w:tcW w:w="455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8"/>
                <w:szCs w:val="22"/>
              </w:rPr>
            </w:pPr>
            <w:r w:rsidRPr="00E935D8">
              <w:rPr>
                <w:color w:val="auto"/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8"/>
                <w:szCs w:val="22"/>
              </w:rPr>
            </w:pPr>
            <w:r w:rsidRPr="00E935D8">
              <w:rPr>
                <w:color w:val="auto"/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126C1" w:rsidRPr="00E935D8" w:rsidRDefault="007126C1" w:rsidP="007126C1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2"/>
              </w:rPr>
              <w:t>4</w:t>
            </w:r>
          </w:p>
        </w:tc>
      </w:tr>
      <w:tr w:rsidR="007126C1" w:rsidRPr="003D381E" w:rsidTr="007126C1">
        <w:tc>
          <w:tcPr>
            <w:tcW w:w="392" w:type="pct"/>
          </w:tcPr>
          <w:p w:rsidR="007126C1" w:rsidRPr="003D381E" w:rsidRDefault="007126C1" w:rsidP="007126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2.10</w:t>
            </w:r>
          </w:p>
        </w:tc>
        <w:tc>
          <w:tcPr>
            <w:tcW w:w="1295" w:type="pct"/>
          </w:tcPr>
          <w:p w:rsidR="007126C1" w:rsidRPr="00F5412D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F5412D">
              <w:rPr>
                <w:color w:val="auto"/>
                <w:sz w:val="24"/>
                <w:szCs w:val="24"/>
              </w:rPr>
              <w:t>Модели и моделирование. Цели моделирования.</w:t>
            </w:r>
          </w:p>
          <w:p w:rsidR="007126C1" w:rsidRPr="00F5412D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F5412D">
              <w:rPr>
                <w:color w:val="auto"/>
                <w:sz w:val="24"/>
                <w:szCs w:val="24"/>
              </w:rPr>
              <w:t>Адекватность модели моделируемому объекту или</w:t>
            </w:r>
          </w:p>
          <w:p w:rsidR="007126C1" w:rsidRPr="00F5412D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F5412D">
              <w:rPr>
                <w:color w:val="auto"/>
                <w:sz w:val="24"/>
                <w:szCs w:val="24"/>
              </w:rPr>
              <w:t>процессу. Формализация прикладных задач.</w:t>
            </w:r>
          </w:p>
          <w:p w:rsidR="007126C1" w:rsidRPr="00F5412D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F5412D">
              <w:rPr>
                <w:color w:val="auto"/>
                <w:sz w:val="24"/>
                <w:szCs w:val="24"/>
              </w:rPr>
              <w:t>Представление результатов моделирования в виде,</w:t>
            </w:r>
          </w:p>
          <w:p w:rsidR="007126C1" w:rsidRPr="00F5412D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F5412D">
              <w:rPr>
                <w:color w:val="auto"/>
                <w:sz w:val="24"/>
                <w:szCs w:val="24"/>
              </w:rPr>
              <w:t>удобном для восприятия человеком. Графическое</w:t>
            </w:r>
          </w:p>
          <w:p w:rsidR="007126C1" w:rsidRPr="00E935D8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F5412D">
              <w:rPr>
                <w:color w:val="auto"/>
                <w:sz w:val="24"/>
                <w:szCs w:val="24"/>
              </w:rPr>
              <w:t>представление данных (схемы, таблицы, графики).</w:t>
            </w:r>
          </w:p>
        </w:tc>
        <w:tc>
          <w:tcPr>
            <w:tcW w:w="1273" w:type="pct"/>
          </w:tcPr>
          <w:p w:rsidR="007126C1" w:rsidRPr="00F5412D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F5412D">
              <w:rPr>
                <w:color w:val="auto"/>
                <w:sz w:val="24"/>
                <w:szCs w:val="24"/>
              </w:rPr>
              <w:t>Умение классифицировать основные задачи анализа</w:t>
            </w:r>
          </w:p>
          <w:p w:rsidR="007126C1" w:rsidRPr="00F5412D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F5412D">
              <w:rPr>
                <w:color w:val="auto"/>
                <w:sz w:val="24"/>
                <w:szCs w:val="24"/>
              </w:rPr>
              <w:t>данных (прогнозирование, классификация, кластеризация, анализ отклонений); понимать последовательность решения задач анализа данных:</w:t>
            </w:r>
          </w:p>
          <w:p w:rsidR="007126C1" w:rsidRPr="00F5412D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F5412D">
              <w:rPr>
                <w:color w:val="auto"/>
                <w:sz w:val="24"/>
                <w:szCs w:val="24"/>
              </w:rPr>
              <w:t>сбор первичных данных, очистка и оценка качества</w:t>
            </w:r>
          </w:p>
          <w:p w:rsidR="007126C1" w:rsidRPr="00F5412D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F5412D">
              <w:rPr>
                <w:color w:val="auto"/>
                <w:sz w:val="24"/>
                <w:szCs w:val="24"/>
              </w:rPr>
              <w:t>данных, выбор и/или построение модели, пре-</w:t>
            </w:r>
          </w:p>
          <w:p w:rsidR="007126C1" w:rsidRPr="00E935D8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F5412D">
              <w:rPr>
                <w:color w:val="auto"/>
                <w:sz w:val="24"/>
                <w:szCs w:val="24"/>
              </w:rPr>
              <w:t>образование данных,</w:t>
            </w:r>
          </w:p>
        </w:tc>
        <w:tc>
          <w:tcPr>
            <w:tcW w:w="455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8"/>
                <w:szCs w:val="22"/>
              </w:rPr>
            </w:pPr>
            <w:r w:rsidRPr="00E935D8">
              <w:rPr>
                <w:color w:val="auto"/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8"/>
                <w:szCs w:val="22"/>
              </w:rPr>
            </w:pPr>
            <w:r w:rsidRPr="00E935D8">
              <w:rPr>
                <w:color w:val="auto"/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126C1" w:rsidRPr="00E935D8" w:rsidRDefault="007126C1" w:rsidP="007126C1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2"/>
              </w:rPr>
              <w:t>4</w:t>
            </w:r>
          </w:p>
        </w:tc>
      </w:tr>
      <w:tr w:rsidR="007126C1" w:rsidRPr="003D381E" w:rsidTr="007126C1">
        <w:tc>
          <w:tcPr>
            <w:tcW w:w="392" w:type="pct"/>
          </w:tcPr>
          <w:p w:rsidR="007126C1" w:rsidRPr="003D381E" w:rsidRDefault="007126C1" w:rsidP="007126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1295" w:type="pct"/>
          </w:tcPr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Двоичное кодирование. Равномерные и неравно-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мерные коды. Декодирование сообщений, записанных с помощью неравномерных кодов. Условие</w:t>
            </w:r>
          </w:p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proofErr w:type="spellStart"/>
            <w:r w:rsidRPr="00745B4A">
              <w:rPr>
                <w:color w:val="auto"/>
                <w:sz w:val="24"/>
                <w:szCs w:val="22"/>
              </w:rPr>
              <w:t>Фано</w:t>
            </w:r>
            <w:proofErr w:type="spellEnd"/>
            <w:r w:rsidRPr="00745B4A">
              <w:rPr>
                <w:color w:val="auto"/>
                <w:sz w:val="24"/>
                <w:szCs w:val="22"/>
              </w:rPr>
              <w:t>. Построение однозначно декодируемых кодов с помощью дерева</w:t>
            </w:r>
          </w:p>
        </w:tc>
        <w:tc>
          <w:tcPr>
            <w:tcW w:w="1273" w:type="pct"/>
          </w:tcPr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Умение строить код, обеспечивающий наименьшую</w:t>
            </w:r>
          </w:p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возможную среднюю длину сообщения при известной частоте символов</w:t>
            </w:r>
          </w:p>
        </w:tc>
        <w:tc>
          <w:tcPr>
            <w:tcW w:w="455" w:type="pct"/>
          </w:tcPr>
          <w:p w:rsidR="007126C1" w:rsidRPr="00E935D8" w:rsidRDefault="007126C1" w:rsidP="007126C1">
            <w:pPr>
              <w:jc w:val="center"/>
              <w:rPr>
                <w:color w:val="auto"/>
                <w:sz w:val="28"/>
                <w:szCs w:val="28"/>
              </w:rPr>
            </w:pPr>
            <w:r w:rsidRPr="00E935D8">
              <w:rPr>
                <w:color w:val="auto"/>
                <w:sz w:val="28"/>
                <w:szCs w:val="28"/>
              </w:rPr>
              <w:t>ВО</w:t>
            </w:r>
          </w:p>
        </w:tc>
        <w:tc>
          <w:tcPr>
            <w:tcW w:w="514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8"/>
                <w:szCs w:val="22"/>
              </w:rPr>
            </w:pPr>
            <w:r w:rsidRPr="00E935D8">
              <w:rPr>
                <w:color w:val="auto"/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126C1" w:rsidRPr="00E935D8" w:rsidRDefault="007126C1" w:rsidP="007126C1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2"/>
              </w:rPr>
              <w:t>2</w:t>
            </w:r>
          </w:p>
        </w:tc>
      </w:tr>
      <w:tr w:rsidR="007126C1" w:rsidRPr="003D381E" w:rsidTr="007126C1">
        <w:tc>
          <w:tcPr>
            <w:tcW w:w="392" w:type="pct"/>
          </w:tcPr>
          <w:p w:rsidR="007126C1" w:rsidRPr="003D381E" w:rsidRDefault="007126C1" w:rsidP="007126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126C1" w:rsidRPr="00E935D8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2.2</w:t>
            </w:r>
          </w:p>
        </w:tc>
        <w:tc>
          <w:tcPr>
            <w:tcW w:w="1295" w:type="pct"/>
          </w:tcPr>
          <w:p w:rsidR="007126C1" w:rsidRPr="00745B4A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745B4A">
              <w:rPr>
                <w:color w:val="auto"/>
                <w:sz w:val="24"/>
                <w:szCs w:val="24"/>
              </w:rPr>
              <w:t>Теоретические подходы к оценке количества ин-</w:t>
            </w:r>
          </w:p>
          <w:p w:rsidR="007126C1" w:rsidRPr="00745B4A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745B4A">
              <w:rPr>
                <w:color w:val="auto"/>
                <w:sz w:val="24"/>
                <w:szCs w:val="24"/>
              </w:rPr>
              <w:t>формации. Единицы измерения количества информации. Алфавитный подход к оценке количества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745B4A">
              <w:rPr>
                <w:color w:val="auto"/>
                <w:sz w:val="24"/>
                <w:szCs w:val="24"/>
              </w:rPr>
              <w:t xml:space="preserve">информации. Закон </w:t>
            </w:r>
            <w:proofErr w:type="spellStart"/>
            <w:r w:rsidRPr="00745B4A">
              <w:rPr>
                <w:color w:val="auto"/>
                <w:sz w:val="24"/>
                <w:szCs w:val="24"/>
              </w:rPr>
              <w:t>аддитивности</w:t>
            </w:r>
            <w:proofErr w:type="spellEnd"/>
            <w:r w:rsidRPr="00745B4A">
              <w:rPr>
                <w:color w:val="auto"/>
                <w:sz w:val="24"/>
                <w:szCs w:val="24"/>
              </w:rPr>
              <w:t xml:space="preserve"> информации.</w:t>
            </w:r>
          </w:p>
          <w:p w:rsidR="007126C1" w:rsidRPr="00745B4A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745B4A">
              <w:rPr>
                <w:color w:val="auto"/>
                <w:sz w:val="24"/>
                <w:szCs w:val="24"/>
              </w:rPr>
              <w:t>Формула Хартли. Информация и вероятность.</w:t>
            </w:r>
          </w:p>
          <w:p w:rsidR="007126C1" w:rsidRPr="00E935D8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745B4A">
              <w:rPr>
                <w:color w:val="auto"/>
                <w:sz w:val="24"/>
                <w:szCs w:val="24"/>
              </w:rPr>
              <w:t>Формула Шеннона</w:t>
            </w:r>
          </w:p>
        </w:tc>
        <w:tc>
          <w:tcPr>
            <w:tcW w:w="1273" w:type="pct"/>
          </w:tcPr>
          <w:p w:rsidR="007126C1" w:rsidRPr="00745B4A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745B4A">
              <w:rPr>
                <w:color w:val="auto"/>
                <w:sz w:val="24"/>
                <w:szCs w:val="24"/>
              </w:rPr>
              <w:t>Умение определять информационный объём</w:t>
            </w:r>
          </w:p>
          <w:p w:rsidR="007126C1" w:rsidRPr="00745B4A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745B4A">
              <w:rPr>
                <w:color w:val="auto"/>
                <w:sz w:val="24"/>
                <w:szCs w:val="24"/>
              </w:rPr>
              <w:t>текстовых, графических и звуковых данных при</w:t>
            </w:r>
          </w:p>
          <w:p w:rsidR="007126C1" w:rsidRPr="00745B4A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745B4A">
              <w:rPr>
                <w:color w:val="auto"/>
                <w:sz w:val="24"/>
                <w:szCs w:val="24"/>
              </w:rPr>
              <w:t>заданных параметрах дискретизации. Умение определять среднюю скорость передачи данных,</w:t>
            </w:r>
          </w:p>
          <w:p w:rsidR="007126C1" w:rsidRPr="00745B4A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745B4A">
              <w:rPr>
                <w:color w:val="auto"/>
                <w:sz w:val="24"/>
                <w:szCs w:val="24"/>
              </w:rPr>
              <w:t>оценивать изменение времени передачи при</w:t>
            </w:r>
          </w:p>
          <w:p w:rsidR="007126C1" w:rsidRPr="00E935D8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745B4A">
              <w:rPr>
                <w:color w:val="auto"/>
                <w:sz w:val="24"/>
                <w:szCs w:val="24"/>
              </w:rPr>
              <w:t>изменении информационного объёма данных и характеристик канала связи</w:t>
            </w:r>
          </w:p>
        </w:tc>
        <w:tc>
          <w:tcPr>
            <w:tcW w:w="455" w:type="pct"/>
          </w:tcPr>
          <w:p w:rsidR="007126C1" w:rsidRPr="00E935D8" w:rsidRDefault="007126C1" w:rsidP="007126C1">
            <w:pPr>
              <w:jc w:val="center"/>
              <w:rPr>
                <w:color w:val="auto"/>
                <w:sz w:val="28"/>
                <w:szCs w:val="28"/>
              </w:rPr>
            </w:pPr>
            <w:r w:rsidRPr="00E935D8">
              <w:rPr>
                <w:color w:val="auto"/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8"/>
                <w:szCs w:val="22"/>
              </w:rPr>
            </w:pPr>
            <w:r w:rsidRPr="00E935D8">
              <w:rPr>
                <w:color w:val="auto"/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126C1" w:rsidRPr="00E935D8" w:rsidRDefault="007126C1" w:rsidP="007126C1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2"/>
              </w:rPr>
              <w:t>3</w:t>
            </w:r>
          </w:p>
        </w:tc>
      </w:tr>
      <w:tr w:rsidR="007126C1" w:rsidRPr="003D381E" w:rsidTr="007126C1">
        <w:tc>
          <w:tcPr>
            <w:tcW w:w="392" w:type="pct"/>
          </w:tcPr>
          <w:p w:rsidR="007126C1" w:rsidRPr="003D381E" w:rsidRDefault="007126C1" w:rsidP="007126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2.2</w:t>
            </w:r>
          </w:p>
        </w:tc>
        <w:tc>
          <w:tcPr>
            <w:tcW w:w="1295" w:type="pct"/>
          </w:tcPr>
          <w:p w:rsidR="007126C1" w:rsidRPr="00745B4A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745B4A">
              <w:rPr>
                <w:color w:val="auto"/>
                <w:sz w:val="24"/>
                <w:szCs w:val="24"/>
              </w:rPr>
              <w:t xml:space="preserve">Теоретические подходы к оценке </w:t>
            </w:r>
            <w:r w:rsidRPr="00745B4A">
              <w:rPr>
                <w:color w:val="auto"/>
                <w:sz w:val="24"/>
                <w:szCs w:val="24"/>
              </w:rPr>
              <w:lastRenderedPageBreak/>
              <w:t>количества ин-</w:t>
            </w:r>
          </w:p>
          <w:p w:rsidR="007126C1" w:rsidRPr="00745B4A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745B4A">
              <w:rPr>
                <w:color w:val="auto"/>
                <w:sz w:val="24"/>
                <w:szCs w:val="24"/>
              </w:rPr>
              <w:t>формации. Единицы измерения количества информации. Алфавитный подход к оценке количества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745B4A">
              <w:rPr>
                <w:color w:val="auto"/>
                <w:sz w:val="24"/>
                <w:szCs w:val="24"/>
              </w:rPr>
              <w:t xml:space="preserve">информации. Закон </w:t>
            </w:r>
            <w:proofErr w:type="spellStart"/>
            <w:r w:rsidRPr="00745B4A">
              <w:rPr>
                <w:color w:val="auto"/>
                <w:sz w:val="24"/>
                <w:szCs w:val="24"/>
              </w:rPr>
              <w:t>аддитивности</w:t>
            </w:r>
            <w:proofErr w:type="spellEnd"/>
            <w:r w:rsidRPr="00745B4A">
              <w:rPr>
                <w:color w:val="auto"/>
                <w:sz w:val="24"/>
                <w:szCs w:val="24"/>
              </w:rPr>
              <w:t xml:space="preserve"> информации.</w:t>
            </w:r>
          </w:p>
          <w:p w:rsidR="007126C1" w:rsidRPr="00745B4A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745B4A">
              <w:rPr>
                <w:color w:val="auto"/>
                <w:sz w:val="24"/>
                <w:szCs w:val="24"/>
              </w:rPr>
              <w:t>Формула Хартли. Информация и вероятность.</w:t>
            </w:r>
          </w:p>
          <w:p w:rsidR="007126C1" w:rsidRPr="00E935D8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745B4A">
              <w:rPr>
                <w:color w:val="auto"/>
                <w:sz w:val="24"/>
                <w:szCs w:val="24"/>
              </w:rPr>
              <w:t>Формула Шеннона</w:t>
            </w:r>
          </w:p>
        </w:tc>
        <w:tc>
          <w:tcPr>
            <w:tcW w:w="1273" w:type="pct"/>
          </w:tcPr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lastRenderedPageBreak/>
              <w:t xml:space="preserve">Понимание основных принципов </w:t>
            </w:r>
            <w:r w:rsidRPr="00745B4A">
              <w:rPr>
                <w:color w:val="auto"/>
                <w:sz w:val="24"/>
                <w:szCs w:val="22"/>
              </w:rPr>
              <w:lastRenderedPageBreak/>
              <w:t>дискретизации</w:t>
            </w:r>
          </w:p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различных видов информации</w:t>
            </w:r>
          </w:p>
        </w:tc>
        <w:tc>
          <w:tcPr>
            <w:tcW w:w="455" w:type="pct"/>
          </w:tcPr>
          <w:p w:rsidR="007126C1" w:rsidRPr="00E935D8" w:rsidRDefault="007126C1" w:rsidP="007126C1">
            <w:pPr>
              <w:jc w:val="center"/>
              <w:rPr>
                <w:color w:val="auto"/>
                <w:sz w:val="28"/>
                <w:szCs w:val="28"/>
              </w:rPr>
            </w:pPr>
            <w:r w:rsidRPr="00E935D8">
              <w:rPr>
                <w:color w:val="auto"/>
                <w:sz w:val="28"/>
                <w:szCs w:val="28"/>
              </w:rPr>
              <w:lastRenderedPageBreak/>
              <w:t>КО</w:t>
            </w:r>
          </w:p>
        </w:tc>
        <w:tc>
          <w:tcPr>
            <w:tcW w:w="514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8"/>
                <w:szCs w:val="22"/>
              </w:rPr>
            </w:pPr>
            <w:r w:rsidRPr="00E935D8">
              <w:rPr>
                <w:color w:val="auto"/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126C1" w:rsidRPr="00E935D8" w:rsidRDefault="007126C1" w:rsidP="007126C1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7126C1" w:rsidRPr="003D381E" w:rsidTr="007126C1">
        <w:tc>
          <w:tcPr>
            <w:tcW w:w="392" w:type="pct"/>
          </w:tcPr>
          <w:p w:rsidR="007126C1" w:rsidRPr="003D381E" w:rsidRDefault="007126C1" w:rsidP="007126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2.10</w:t>
            </w:r>
          </w:p>
        </w:tc>
        <w:tc>
          <w:tcPr>
            <w:tcW w:w="1295" w:type="pct"/>
          </w:tcPr>
          <w:p w:rsidR="007126C1" w:rsidRPr="00F5412D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F5412D">
              <w:rPr>
                <w:color w:val="auto"/>
                <w:sz w:val="24"/>
                <w:szCs w:val="24"/>
              </w:rPr>
              <w:t>Модели и моделирование. Цели моделирования.</w:t>
            </w:r>
          </w:p>
          <w:p w:rsidR="007126C1" w:rsidRPr="00F5412D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F5412D">
              <w:rPr>
                <w:color w:val="auto"/>
                <w:sz w:val="24"/>
                <w:szCs w:val="24"/>
              </w:rPr>
              <w:t>Адекватность модели моделируемому объекту или</w:t>
            </w:r>
          </w:p>
          <w:p w:rsidR="007126C1" w:rsidRPr="00F5412D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F5412D">
              <w:rPr>
                <w:color w:val="auto"/>
                <w:sz w:val="24"/>
                <w:szCs w:val="24"/>
              </w:rPr>
              <w:t>процессу. Формализация прикладных задач.</w:t>
            </w:r>
          </w:p>
          <w:p w:rsidR="007126C1" w:rsidRPr="00F5412D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F5412D">
              <w:rPr>
                <w:color w:val="auto"/>
                <w:sz w:val="24"/>
                <w:szCs w:val="24"/>
              </w:rPr>
              <w:t>Представление результатов моделирования в виде,</w:t>
            </w:r>
          </w:p>
          <w:p w:rsidR="007126C1" w:rsidRPr="00F5412D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F5412D">
              <w:rPr>
                <w:color w:val="auto"/>
                <w:sz w:val="24"/>
                <w:szCs w:val="24"/>
              </w:rPr>
              <w:t>удобном для восприятия человеком. Графическое</w:t>
            </w:r>
          </w:p>
          <w:p w:rsidR="007126C1" w:rsidRPr="00E935D8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F5412D">
              <w:rPr>
                <w:color w:val="auto"/>
                <w:sz w:val="24"/>
                <w:szCs w:val="24"/>
              </w:rPr>
              <w:t>представление данных (схемы, таблицы, графики).</w:t>
            </w:r>
          </w:p>
        </w:tc>
        <w:tc>
          <w:tcPr>
            <w:tcW w:w="1273" w:type="pct"/>
          </w:tcPr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Умение использовать компьютерно-математические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модели для анализа объектов и процессов: формулировать цель моделирования, выполнять анализ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результатов, полученных в ходе моделирования;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оценивать адекватность модели моделируемому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объекту или процессу; представлять результаты</w:t>
            </w:r>
          </w:p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моделирования в наглядном виде</w:t>
            </w:r>
          </w:p>
        </w:tc>
        <w:tc>
          <w:tcPr>
            <w:tcW w:w="455" w:type="pct"/>
          </w:tcPr>
          <w:p w:rsidR="007126C1" w:rsidRPr="00E935D8" w:rsidRDefault="007126C1" w:rsidP="007126C1">
            <w:pPr>
              <w:jc w:val="center"/>
              <w:rPr>
                <w:color w:val="auto"/>
                <w:sz w:val="28"/>
                <w:szCs w:val="28"/>
              </w:rPr>
            </w:pPr>
            <w:r w:rsidRPr="00E935D8">
              <w:rPr>
                <w:color w:val="auto"/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126C1" w:rsidRPr="00E935D8" w:rsidRDefault="007126C1" w:rsidP="007126C1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2"/>
              </w:rPr>
              <w:t>3</w:t>
            </w:r>
          </w:p>
        </w:tc>
      </w:tr>
      <w:tr w:rsidR="007126C1" w:rsidRPr="003D381E" w:rsidTr="007126C1">
        <w:tc>
          <w:tcPr>
            <w:tcW w:w="392" w:type="pct"/>
          </w:tcPr>
          <w:p w:rsidR="007126C1" w:rsidRPr="003D381E" w:rsidRDefault="007126C1" w:rsidP="007126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3.3</w:t>
            </w:r>
          </w:p>
        </w:tc>
        <w:tc>
          <w:tcPr>
            <w:tcW w:w="1295" w:type="pct"/>
          </w:tcPr>
          <w:p w:rsidR="007126C1" w:rsidRPr="00745B4A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745B4A">
              <w:rPr>
                <w:color w:val="auto"/>
                <w:sz w:val="24"/>
                <w:szCs w:val="24"/>
              </w:rPr>
              <w:t>Определение возможных результатов работы</w:t>
            </w:r>
          </w:p>
          <w:p w:rsidR="007126C1" w:rsidRPr="00745B4A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745B4A">
              <w:rPr>
                <w:color w:val="auto"/>
                <w:sz w:val="24"/>
                <w:szCs w:val="24"/>
              </w:rPr>
              <w:t>простейших алгоритмов управления исполнителями и вычислительных алгоритмов. Определ</w:t>
            </w:r>
            <w:r>
              <w:rPr>
                <w:color w:val="auto"/>
                <w:sz w:val="24"/>
                <w:szCs w:val="24"/>
              </w:rPr>
              <w:t>е</w:t>
            </w:r>
            <w:r w:rsidRPr="00745B4A">
              <w:rPr>
                <w:color w:val="auto"/>
                <w:sz w:val="24"/>
                <w:szCs w:val="24"/>
              </w:rPr>
              <w:t>ние исходных данных, при которых алгоритм</w:t>
            </w:r>
          </w:p>
          <w:p w:rsidR="007126C1" w:rsidRPr="00E935D8" w:rsidRDefault="007126C1" w:rsidP="007126C1">
            <w:pPr>
              <w:jc w:val="center"/>
              <w:rPr>
                <w:color w:val="auto"/>
                <w:sz w:val="24"/>
                <w:szCs w:val="24"/>
              </w:rPr>
            </w:pPr>
            <w:r w:rsidRPr="00745B4A">
              <w:rPr>
                <w:color w:val="auto"/>
                <w:sz w:val="24"/>
                <w:szCs w:val="24"/>
              </w:rPr>
              <w:t>может дать требуемый результат</w:t>
            </w:r>
          </w:p>
        </w:tc>
        <w:tc>
          <w:tcPr>
            <w:tcW w:w="1273" w:type="pct"/>
          </w:tcPr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 xml:space="preserve">Владение универсальным языком </w:t>
            </w:r>
            <w:proofErr w:type="spellStart"/>
            <w:r w:rsidRPr="00745B4A">
              <w:rPr>
                <w:color w:val="auto"/>
                <w:sz w:val="24"/>
                <w:szCs w:val="22"/>
              </w:rPr>
              <w:t>программиро</w:t>
            </w:r>
            <w:proofErr w:type="spellEnd"/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proofErr w:type="spellStart"/>
            <w:r w:rsidRPr="00745B4A">
              <w:rPr>
                <w:color w:val="auto"/>
                <w:sz w:val="24"/>
                <w:szCs w:val="22"/>
              </w:rPr>
              <w:t>вания</w:t>
            </w:r>
            <w:proofErr w:type="spellEnd"/>
            <w:r w:rsidRPr="00745B4A">
              <w:rPr>
                <w:color w:val="auto"/>
                <w:sz w:val="24"/>
                <w:szCs w:val="22"/>
              </w:rPr>
              <w:t xml:space="preserve"> высокого уровня (Паскаль, </w:t>
            </w:r>
            <w:proofErr w:type="spellStart"/>
            <w:r w:rsidRPr="00745B4A">
              <w:rPr>
                <w:color w:val="auto"/>
                <w:sz w:val="24"/>
                <w:szCs w:val="22"/>
              </w:rPr>
              <w:t>Python</w:t>
            </w:r>
            <w:proofErr w:type="spellEnd"/>
            <w:r w:rsidRPr="00745B4A">
              <w:rPr>
                <w:color w:val="auto"/>
                <w:sz w:val="24"/>
                <w:szCs w:val="22"/>
              </w:rPr>
              <w:t xml:space="preserve">, </w:t>
            </w:r>
            <w:proofErr w:type="spellStart"/>
            <w:r w:rsidRPr="00745B4A">
              <w:rPr>
                <w:color w:val="auto"/>
                <w:sz w:val="24"/>
                <w:szCs w:val="22"/>
              </w:rPr>
              <w:t>Java</w:t>
            </w:r>
            <w:proofErr w:type="spellEnd"/>
            <w:r w:rsidRPr="00745B4A">
              <w:rPr>
                <w:color w:val="auto"/>
                <w:sz w:val="24"/>
                <w:szCs w:val="22"/>
              </w:rPr>
              <w:t>, С++,</w:t>
            </w:r>
            <w:r>
              <w:rPr>
                <w:color w:val="auto"/>
                <w:sz w:val="24"/>
                <w:szCs w:val="22"/>
              </w:rPr>
              <w:t xml:space="preserve"> </w:t>
            </w:r>
            <w:r w:rsidRPr="00745B4A">
              <w:rPr>
                <w:color w:val="auto"/>
                <w:sz w:val="24"/>
                <w:szCs w:val="22"/>
              </w:rPr>
              <w:t>С#), представлениями о базовых типах данных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и структурах данных; умение использовать основные управляющие конструкции; умение осуществлять анализ предложенной программы: определять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 xml:space="preserve">результаты работы программы при заданных исходных данных; определять, при каких исходных </w:t>
            </w:r>
            <w:r w:rsidRPr="00745B4A">
              <w:rPr>
                <w:color w:val="auto"/>
                <w:sz w:val="24"/>
                <w:szCs w:val="22"/>
              </w:rPr>
              <w:lastRenderedPageBreak/>
              <w:t>данных возможно получение указанных результатов;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выявлять данные, которые могут привести</w:t>
            </w:r>
          </w:p>
          <w:p w:rsidR="007126C1" w:rsidRPr="00745B4A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к ошибке в работе программы; формулировать</w:t>
            </w:r>
          </w:p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4"/>
                <w:szCs w:val="22"/>
              </w:rPr>
            </w:pPr>
            <w:r w:rsidRPr="00745B4A">
              <w:rPr>
                <w:color w:val="auto"/>
                <w:sz w:val="24"/>
                <w:szCs w:val="22"/>
              </w:rPr>
              <w:t>предложения по улучшению программного кода</w:t>
            </w:r>
          </w:p>
        </w:tc>
        <w:tc>
          <w:tcPr>
            <w:tcW w:w="455" w:type="pct"/>
          </w:tcPr>
          <w:p w:rsidR="007126C1" w:rsidRPr="00E935D8" w:rsidRDefault="007126C1" w:rsidP="007126C1">
            <w:pPr>
              <w:jc w:val="center"/>
              <w:rPr>
                <w:color w:val="auto"/>
                <w:sz w:val="28"/>
                <w:szCs w:val="28"/>
              </w:rPr>
            </w:pPr>
            <w:r w:rsidRPr="00E935D8">
              <w:rPr>
                <w:color w:val="auto"/>
                <w:sz w:val="28"/>
                <w:szCs w:val="28"/>
              </w:rPr>
              <w:lastRenderedPageBreak/>
              <w:t>КО</w:t>
            </w:r>
          </w:p>
        </w:tc>
        <w:tc>
          <w:tcPr>
            <w:tcW w:w="514" w:type="pct"/>
          </w:tcPr>
          <w:p w:rsidR="007126C1" w:rsidRPr="00E935D8" w:rsidRDefault="007126C1" w:rsidP="007126C1">
            <w:pPr>
              <w:pStyle w:val="a3"/>
              <w:ind w:left="28"/>
              <w:jc w:val="center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В</w:t>
            </w:r>
          </w:p>
        </w:tc>
        <w:tc>
          <w:tcPr>
            <w:tcW w:w="713" w:type="pct"/>
          </w:tcPr>
          <w:p w:rsidR="007126C1" w:rsidRPr="00E935D8" w:rsidRDefault="007126C1" w:rsidP="007126C1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2"/>
              </w:rPr>
              <w:t>8</w:t>
            </w:r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9F"/>
    <w:rsid w:val="00001FE0"/>
    <w:rsid w:val="0010752D"/>
    <w:rsid w:val="00304DA5"/>
    <w:rsid w:val="0035631F"/>
    <w:rsid w:val="00447CD7"/>
    <w:rsid w:val="004E78F8"/>
    <w:rsid w:val="004F3074"/>
    <w:rsid w:val="00655BA8"/>
    <w:rsid w:val="00665CE1"/>
    <w:rsid w:val="007126C1"/>
    <w:rsid w:val="00A37C00"/>
    <w:rsid w:val="00C92E14"/>
    <w:rsid w:val="00D50E4F"/>
    <w:rsid w:val="00E9607C"/>
    <w:rsid w:val="00EC66A2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8008"/>
  <w15:docId w15:val="{59EFD719-EB55-4DFD-BB1D-36D0AE0C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Дебирова Татьяна Амировна</cp:lastModifiedBy>
  <cp:revision>2</cp:revision>
  <dcterms:created xsi:type="dcterms:W3CDTF">2024-02-29T13:53:00Z</dcterms:created>
  <dcterms:modified xsi:type="dcterms:W3CDTF">2024-02-29T13:53:00Z</dcterms:modified>
</cp:coreProperties>
</file>