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DF" w:rsidRDefault="00B45DDF" w:rsidP="00895ED1">
      <w:pPr>
        <w:pStyle w:val="msonormalcxspfirstmailrucssattributepostfix"/>
        <w:spacing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7"/>
          <w:rFonts w:ascii="&amp;quot" w:hAnsi="&amp;quot" w:cs="Arial"/>
          <w:color w:val="000000"/>
        </w:rPr>
        <w:t>ДЕМОВЕРСИЯ</w:t>
      </w:r>
    </w:p>
    <w:p w:rsidR="00B45DDF" w:rsidRDefault="00B45DDF" w:rsidP="00B45DDF">
      <w:pPr>
        <w:pStyle w:val="msonormalcxspmiddlemailrucssattributepostfix"/>
        <w:spacing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7"/>
          <w:rFonts w:ascii="&amp;quot" w:hAnsi="&amp;quot" w:cs="Arial"/>
          <w:color w:val="000000"/>
        </w:rPr>
        <w:t>итоговой контрольной работы по предмету "Химия"</w:t>
      </w:r>
      <w:r>
        <w:rPr>
          <w:rFonts w:ascii="&amp;quot" w:hAnsi="&amp;quot" w:cs="Arial"/>
          <w:b/>
          <w:bCs/>
          <w:color w:val="000000"/>
        </w:rPr>
        <w:br/>
      </w:r>
      <w:r>
        <w:rPr>
          <w:rStyle w:val="a7"/>
          <w:rFonts w:ascii="&amp;quot" w:hAnsi="&amp;quot" w:cs="Arial"/>
          <w:color w:val="000000"/>
        </w:rPr>
        <w:t>за курс 8 класса</w:t>
      </w:r>
    </w:p>
    <w:p w:rsidR="00B45DDF" w:rsidRDefault="00736949" w:rsidP="00B45DDF">
      <w:pPr>
        <w:pStyle w:val="msonormalcxspmiddlemailrucssattributepostfix"/>
        <w:spacing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7"/>
          <w:rFonts w:ascii="&amp;quot" w:hAnsi="&amp;quot" w:cs="Arial"/>
          <w:color w:val="000000"/>
        </w:rPr>
        <w:t xml:space="preserve">базовый </w:t>
      </w:r>
      <w:r w:rsidR="00B45DDF">
        <w:rPr>
          <w:rStyle w:val="a7"/>
          <w:rFonts w:ascii="&amp;quot" w:hAnsi="&amp;quot" w:cs="Arial"/>
          <w:color w:val="000000"/>
        </w:rPr>
        <w:t>уровень</w:t>
      </w:r>
    </w:p>
    <w:p w:rsidR="00B45DDF" w:rsidRDefault="00B45DDF" w:rsidP="00B45DD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B45DDF" w:rsidRDefault="00E8262C" w:rsidP="00B45DD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При выполнении заданий 1-11 выберите только один правильный ответ.</w:t>
      </w:r>
    </w:p>
    <w:p w:rsidR="00B45DDF" w:rsidRPr="00B45DDF" w:rsidRDefault="00B45DDF" w:rsidP="00B45DD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1. </w:t>
      </w: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приведённом рисунке изображена модель атома химического элемента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BECEB9D" wp14:editId="6B17B8FA">
            <wp:extent cx="971550" cy="971550"/>
            <wp:effectExtent l="0" t="0" r="0" b="0"/>
            <wp:docPr id="46" name="Рисунок 46" descr="https://chem-oge.sdamgia.ru/get_file?id=155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em-oge.sdamgia.ru/get_file?id=1555&amp;png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2-го периода VA группы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3-го периода VIIA группы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3-го периода VA группы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2-го периода VIIA группы</w:t>
      </w:r>
    </w:p>
    <w:p w:rsidR="00895ED1" w:rsidRDefault="00895ED1" w:rsidP="00B45DD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Этот элемент имеет 7 электронов — это азот — элемент 2-го периода VA группы.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Пра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виль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 ответ ука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зан под но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ром 1.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1</w:t>
      </w:r>
    </w:p>
    <w:p w:rsidR="00B45DDF" w:rsidRPr="00B45DDF" w:rsidRDefault="00B45DDF" w:rsidP="00B45DDF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89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ГИА по химии. Основная волна. Центр. Вариант 1316.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6" w:tgtFrame="_blank" w:history="1">
        <w:r w:rsidRPr="00B45DDF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1.2 Периодический закон и Периодическая система химических элементов.</w:t>
        </w:r>
      </w:hyperlink>
    </w:p>
    <w:p w:rsidR="00B45DDF" w:rsidRPr="00B45DDF" w:rsidRDefault="00B45DDF" w:rsidP="00E8262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2. </w:t>
      </w: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Распределение электронов по энергетическим уровням атома химического элемента: 2, 4. Этот элемент расположен в Периодической системе химических элементов Д.И. Менделеева </w:t>
      </w:r>
      <w:proofErr w:type="gramStart"/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в(</w:t>
      </w:r>
      <w:proofErr w:type="gramEnd"/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во) 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gramStart"/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четвертом</w:t>
      </w:r>
      <w:proofErr w:type="gramEnd"/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периоде, II группе, побочной подгруппе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gramStart"/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втором</w:t>
      </w:r>
      <w:proofErr w:type="gramEnd"/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периоде, IV группе, главной подгруппе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шестом периоде, IV группе, главной подгруппе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gramStart"/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четвёртом</w:t>
      </w:r>
      <w:proofErr w:type="gramEnd"/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периоде, IV группе, главной подгруппе</w:t>
      </w:r>
    </w:p>
    <w:p w:rsidR="00895ED1" w:rsidRDefault="00895ED1" w:rsidP="00B45DD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Этот элемент находится во втором периоде (т.к. два электронных слоя, на котором расположены электроны элемента), IV группе (т.к. на внешнем электронном слое находятся 4 электрона).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Правильный ответ указан под номером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2.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2</w:t>
      </w:r>
    </w:p>
    <w:p w:rsidR="00B45DDF" w:rsidRPr="00B45DDF" w:rsidRDefault="00B45DDF" w:rsidP="00B45DDF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2454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7" w:tgtFrame="_blank" w:history="1">
        <w:r w:rsidRPr="00B45DDF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1.2 Периодический закон и Периодическая система химических элементов.</w:t>
        </w:r>
      </w:hyperlink>
    </w:p>
    <w:p w:rsidR="00B45DDF" w:rsidRPr="00B45DDF" w:rsidRDefault="00B45DDF" w:rsidP="00E8262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3. </w:t>
      </w: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молекуле фтора химическая связь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ионная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ковалентная полярная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ковалентная неполярная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металлическая</w:t>
      </w:r>
    </w:p>
    <w:p w:rsidR="00895ED1" w:rsidRDefault="00895ED1" w:rsidP="00B45DD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Ковалентная неполярная связь образуется в молекулах между атомами одного элемента-неметалла. 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Металлическая связь присуща металлам. 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Ковалентная полярная связь присутствует в молекулах между атомами разных неметаллов. 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Ионная — между атомами металлов и неметаллов. 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А водородная присутствует между молекулами соединений, содержащих атом водорода, связанный с атомом с высокой электроотрицательностью (F, O, N).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Поэтому связь в молекуле фтора ковалентная неполярная.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Пра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виль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 ответ ука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зан под но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ром 3.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3</w:t>
      </w:r>
    </w:p>
    <w:p w:rsidR="00B45DDF" w:rsidRPr="00B45DDF" w:rsidRDefault="00B45DDF" w:rsidP="00B45DDF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694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Демонстрационная версия ГИА—2014 по химии.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8" w:tgtFrame="_blank" w:history="1">
        <w:r w:rsidRPr="00B45DDF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1.3 Строение веществ. Химическая связь.</w:t>
        </w:r>
      </w:hyperlink>
    </w:p>
    <w:p w:rsidR="00B45DDF" w:rsidRPr="00B45DDF" w:rsidRDefault="00B45DDF" w:rsidP="00E8262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4. </w:t>
      </w: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каком из соединений степень окисления фосфора равна  −3?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33375" cy="161925"/>
            <wp:effectExtent l="0" t="0" r="9525" b="9525"/>
            <wp:docPr id="45" name="Рисунок 45" descr="https://oge.sdamgia.ru/formula/a9/a96441526235e5e357b9c942a05f893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a9/a96441526235e5e357b9c942a05f893e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28650" cy="171450"/>
            <wp:effectExtent l="0" t="0" r="0" b="0"/>
            <wp:docPr id="44" name="Рисунок 44" descr="https://oge.sdamgia.ru/formula/5e/5ed0db466f6617b30a34044ff24f9b5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5e/5ed0db466f6617b30a34044ff24f9b5d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57200" cy="171450"/>
            <wp:effectExtent l="0" t="0" r="0" b="0"/>
            <wp:docPr id="43" name="Рисунок 43" descr="https://oge.sdamgia.ru/formula/d0/d088fb52883e7f210429914243ea1c9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d0/d088fb52883e7f210429914243ea1c96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847725" cy="180975"/>
            <wp:effectExtent l="0" t="0" r="9525" b="9525"/>
            <wp:docPr id="42" name="Рисунок 42" descr="https://oge.sdamgia.ru/formula/33/3357b459d0bce2132a5fdbd33d66996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33/3357b459d0bce2132a5fdbd33d66996a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ED1" w:rsidRDefault="00895ED1" w:rsidP="00B45DD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Рассмотрим степень окисления фосфора в каждом соединении: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1) −3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2) +3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3) +5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4) +5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Правильный ответ указан под номером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1.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1</w:t>
      </w:r>
    </w:p>
    <w:p w:rsidR="00B45DDF" w:rsidRPr="00B45DDF" w:rsidRDefault="00B45DDF" w:rsidP="00B45DDF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5182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13" w:tgtFrame="_blank" w:history="1">
        <w:r w:rsidRPr="00B45DDF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1.4 Валентность химических элементов.</w:t>
        </w:r>
      </w:hyperlink>
    </w:p>
    <w:p w:rsidR="00B45DDF" w:rsidRPr="00B45DDF" w:rsidRDefault="00B45DDF" w:rsidP="00E8262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5. </w:t>
      </w: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Сернистой кислоте и оксиду азота(II) соответствуют формулы 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23875" cy="171450"/>
            <wp:effectExtent l="0" t="0" r="9525" b="0"/>
            <wp:docPr id="41" name="Рисунок 41" descr="https://oge.sdamgia.ru/formula/ee/ee41b356089af64fe0c95a851b72a59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formula/ee/ee41b356089af64fe0c95a851b72a595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19100" cy="171450"/>
            <wp:effectExtent l="0" t="0" r="0" b="0"/>
            <wp:docPr id="40" name="Рисунок 40" descr="https://oge.sdamgia.ru/formula/75/75bfd646bc092f863bf48b6092dbdef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formula/75/75bfd646bc092f863bf48b6092dbdef8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23875" cy="171450"/>
            <wp:effectExtent l="0" t="0" r="9525" b="0"/>
            <wp:docPr id="39" name="Рисунок 39" descr="https://oge.sdamgia.ru/formula/e1/e1a53528665ed3cbbf793c0e14f78e5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formula/e1/e1a53528665ed3cbbf793c0e14f78e5c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66700" cy="171450"/>
            <wp:effectExtent l="0" t="0" r="0" b="0"/>
            <wp:docPr id="38" name="Рисунок 38" descr="https://oge.sdamgia.ru/formula/56/56fc67839b2a3a11d9c7dcf68856f91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ge.sdamgia.ru/formula/56/56fc67839b2a3a11d9c7dcf68856f919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04800" cy="171450"/>
            <wp:effectExtent l="0" t="0" r="0" b="0"/>
            <wp:docPr id="37" name="Рисунок 37" descr="https://oge.sdamgia.ru/formula/23/2330d91800ac3c5b8cd5f5eab6b29da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formula/23/2330d91800ac3c5b8cd5f5eab6b29daf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33375" cy="171450"/>
            <wp:effectExtent l="0" t="0" r="9525" b="0"/>
            <wp:docPr id="36" name="Рисунок 36" descr="https://oge.sdamgia.ru/formula/aa/aa2a19b7acf300df2261c6a549966c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ge.sdamgia.ru/formula/aa/aa2a19b7acf300df2261c6a549966cc7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47700" cy="180975"/>
            <wp:effectExtent l="0" t="0" r="0" b="9525"/>
            <wp:docPr id="35" name="Рисунок 35" descr="https://oge.sdamgia.ru/formula/49/49ca7961ec088a719fe476bca49b711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ge.sdamgia.ru/formula/49/49ca7961ec088a719fe476bca49b7113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42900" cy="171450"/>
            <wp:effectExtent l="0" t="0" r="0" b="0"/>
            <wp:docPr id="34" name="Рисунок 34" descr="https://oge.sdamgia.ru/formula/36/36451a48979024d21b52578b3d84648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ge.sdamgia.ru/formula/36/36451a48979024d21b52578b3d846485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ED1" w:rsidRDefault="00895ED1" w:rsidP="00B45DD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1.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523875" cy="171450"/>
            <wp:effectExtent l="0" t="0" r="9525" b="0"/>
            <wp:docPr id="33" name="Рисунок 33" descr="https://oge.sdamgia.ru/formula/ee/ee41b356089af64fe0c95a851b72a59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ge.sdamgia.ru/formula/ee/ee41b356089af64fe0c95a851b72a595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— серная кислота,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419100" cy="171450"/>
            <wp:effectExtent l="0" t="0" r="0" b="0"/>
            <wp:docPr id="32" name="Рисунок 32" descr="https://oge.sdamgia.ru/formula/75/75bfd646bc092f863bf48b6092dbdef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oge.sdamgia.ru/formula/75/75bfd646bc092f863bf48b6092dbdef8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— тетраоксид азота (димер диоксида азота).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2.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523875" cy="171450"/>
            <wp:effectExtent l="0" t="0" r="9525" b="0"/>
            <wp:docPr id="31" name="Рисунок 31" descr="https://oge.sdamgia.ru/formula/e1/e1a53528665ed3cbbf793c0e14f78e5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oge.sdamgia.ru/formula/e1/e1a53528665ed3cbbf793c0e14f78e5c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— сернистая кислота,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457200" cy="219075"/>
            <wp:effectExtent l="0" t="0" r="0" b="9525"/>
            <wp:docPr id="30" name="Рисунок 30" descr="https://oge.sdamgia.ru/formula/51/517d6f7fdcb044148a6ba595ac56d3b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oge.sdamgia.ru/formula/51/517d6f7fdcb044148a6ba595ac56d3b6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— оксид азота (II).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3.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04800" cy="171450"/>
            <wp:effectExtent l="0" t="0" r="0" b="0"/>
            <wp:docPr id="29" name="Рисунок 29" descr="https://oge.sdamgia.ru/formula/23/2330d91800ac3c5b8cd5f5eab6b29da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oge.sdamgia.ru/formula/23/2330d91800ac3c5b8cd5f5eab6b29daf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— сероводород,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533400" cy="219075"/>
            <wp:effectExtent l="0" t="0" r="0" b="9525"/>
            <wp:docPr id="28" name="Рисунок 28" descr="https://oge.sdamgia.ru/formula/e7/e7bdf2adcef022565bde65457523958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ge.sdamgia.ru/formula/e7/e7bdf2adcef022565bde654575239587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— оксид азота (IV).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4.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647700" cy="180975"/>
            <wp:effectExtent l="0" t="0" r="0" b="9525"/>
            <wp:docPr id="27" name="Рисунок 27" descr="https://oge.sdamgia.ru/formula/49/49ca7961ec088a719fe476bca49b711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oge.sdamgia.ru/formula/49/49ca7961ec088a719fe476bca49b7113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— сульфид аммония,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81000" cy="228600"/>
            <wp:effectExtent l="0" t="0" r="0" b="0"/>
            <wp:docPr id="26" name="Рисунок 26" descr="https://oge.sdamgia.ru/formula/ac/ac9c824bfda5c970fb377359bafdfb2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oge.sdamgia.ru/formula/ac/ac9c824bfda5c970fb377359bafdfb2a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— оксид азота (I).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Правильный ответ указан под номером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2.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2</w:t>
      </w:r>
    </w:p>
    <w:p w:rsidR="00B45DDF" w:rsidRPr="00B45DDF" w:rsidRDefault="00B45DDF" w:rsidP="00B45DDF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3466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25" w:tgtFrame="_blank" w:history="1">
        <w:r w:rsidRPr="00B45DDF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1.6 Атомы, молекулы, вещества. Неорганические соединения.</w:t>
        </w:r>
      </w:hyperlink>
    </w:p>
    <w:p w:rsidR="00B45DDF" w:rsidRPr="00B45DDF" w:rsidRDefault="00B45DDF" w:rsidP="00E8262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6. </w:t>
      </w: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Признаком химической реакции между растворами сульфата меди (II) и гидроксида калия является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выделение газа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выпадение осадка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появление запаха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поглощение теплоты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lastRenderedPageBreak/>
        <w:t>Пояснение.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Запишем уравнение реакции: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190875" cy="180975"/>
            <wp:effectExtent l="0" t="0" r="9525" b="9525"/>
            <wp:docPr id="25" name="Рисунок 25" descr="https://oge.sdamgia.ru/formula/8c/8cb5bb31c5d4a967ddbb5b826837fcd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oge.sdamgia.ru/formula/8c/8cb5bb31c5d4a967ddbb5b826837fcd3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DDF" w:rsidRPr="00B45DDF" w:rsidRDefault="00B45DDF" w:rsidP="00B45DDF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Пра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виль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 ответ ука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зан под но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ром 2.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2</w:t>
      </w:r>
    </w:p>
    <w:p w:rsidR="00B45DDF" w:rsidRPr="00B45DDF" w:rsidRDefault="00B45DDF" w:rsidP="00B45DDF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402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27" w:tgtFrame="_blank" w:history="1">
        <w:r w:rsidRPr="00B45DDF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2.1 Химические реакции и уравнения.</w:t>
        </w:r>
      </w:hyperlink>
    </w:p>
    <w:p w:rsidR="00B45DDF" w:rsidRPr="00B45DDF" w:rsidRDefault="00B45DDF" w:rsidP="00895ED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7. </w:t>
      </w: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Сильным элек</w:t>
      </w: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тро</w:t>
      </w: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том является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уголь</w:t>
      </w: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кислота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се</w:t>
      </w: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кислота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сер</w:t>
      </w: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кислота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сахароза</w:t>
      </w:r>
    </w:p>
    <w:p w:rsidR="00E8262C" w:rsidRDefault="00E8262C" w:rsidP="00B45DD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Серная кис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та относится к силь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ным кислотам и яв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ля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ся сильным электролитом.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Пра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виль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 ответ ука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зан под но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ром 3.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3</w:t>
      </w:r>
    </w:p>
    <w:p w:rsidR="00B45DDF" w:rsidRPr="00B45DDF" w:rsidRDefault="00B45DDF" w:rsidP="00B45DDF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425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28" w:tgtFrame="_blank" w:history="1">
        <w:r w:rsidRPr="00B45DDF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2.3 Электролиты и неэлектролиты.</w:t>
        </w:r>
      </w:hyperlink>
    </w:p>
    <w:p w:rsidR="00895ED1" w:rsidRPr="00E8262C" w:rsidRDefault="00B45DDF" w:rsidP="00E8262C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B45DD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  <w:r w:rsidR="00895ED1">
        <w:rPr>
          <w:rFonts w:ascii="Verdana" w:hAnsi="Verdana"/>
          <w:color w:val="000000"/>
          <w:sz w:val="18"/>
          <w:szCs w:val="18"/>
        </w:rPr>
        <w:t>Какое уравнение соответствует реакции разложения?</w:t>
      </w:r>
    </w:p>
    <w:p w:rsidR="00895ED1" w:rsidRDefault="00895ED1" w:rsidP="00895ED1">
      <w:pPr>
        <w:pStyle w:val="leftmargin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1) 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352550" cy="180975"/>
            <wp:effectExtent l="0" t="0" r="0" b="9525"/>
            <wp:docPr id="54" name="Рисунок 54" descr="https://oge.sdamgia.ru/formula/15/158f32fb3f967f6b184cfd1c2aab03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oge.sdamgia.ru/formula/15/158f32fb3f967f6b184cfd1c2aab03d8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ED1" w:rsidRDefault="00895ED1" w:rsidP="00895ED1">
      <w:pPr>
        <w:pStyle w:val="leftmargin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2) 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828925" cy="180975"/>
            <wp:effectExtent l="0" t="0" r="9525" b="9525"/>
            <wp:docPr id="53" name="Рисунок 53" descr="https://oge.sdamgia.ru/formula/58/58c825254ebc92f99bcd39242926da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oge.sdamgia.ru/formula/58/58c825254ebc92f99bcd39242926daee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ED1" w:rsidRDefault="00895ED1" w:rsidP="00895ED1">
      <w:pPr>
        <w:pStyle w:val="leftmargin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 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771775" cy="180975"/>
            <wp:effectExtent l="0" t="0" r="9525" b="9525"/>
            <wp:docPr id="52" name="Рисунок 52" descr="https://oge.sdamgia.ru/formula/9f/9f1e371dc5fdd9df672e04bc044962e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oge.sdamgia.ru/formula/9f/9f1e371dc5fdd9df672e04bc044962e7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ED1" w:rsidRDefault="00895ED1" w:rsidP="00895ED1">
      <w:pPr>
        <w:pStyle w:val="leftmargin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4) 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124075" cy="171450"/>
            <wp:effectExtent l="0" t="0" r="9525" b="0"/>
            <wp:docPr id="51" name="Рисунок 51" descr="https://oge.sdamgia.ru/formula/4d/4d11065d5fc080be39c9751a50dd601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oge.sdamgia.ru/formula/4d/4d11065d5fc080be39c9751a50dd6016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DDF" w:rsidRPr="00B45DDF" w:rsidRDefault="00B45DDF" w:rsidP="00B45DD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124200" cy="171450"/>
            <wp:effectExtent l="0" t="0" r="0" b="0"/>
            <wp:docPr id="20" name="Рисунок 20" descr="https://oge.sdamgia.ru/formula/70/704bbe1e2cba0c4bc2644a551275f5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oge.sdamgia.ru/formula/70/704bbe1e2cba0c4bc2644a551275f5bc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DDF" w:rsidRPr="00B45DDF" w:rsidRDefault="00B45DDF" w:rsidP="00B45DDF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4152900" cy="219075"/>
            <wp:effectExtent l="0" t="0" r="0" b="9525"/>
            <wp:docPr id="19" name="Рисунок 19" descr="https://oge.sdamgia.ru/formula/b4/b4f4c8883331a57b0dae21f6da2c4d9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oge.sdamgia.ru/formula/b4/b4f4c8883331a57b0dae21f6da2c4d9a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DDF" w:rsidRPr="00B45DDF" w:rsidRDefault="00B45DDF" w:rsidP="00B45DDF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924175" cy="219075"/>
            <wp:effectExtent l="0" t="0" r="9525" b="9525"/>
            <wp:docPr id="18" name="Рисунок 18" descr="https://oge.sdamgia.ru/formula/8e/8e7035053a6a5cf2daa6daab2aa5ac3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oge.sdamgia.ru/formula/8e/8e7035053a6a5cf2daa6daab2aa5ac3c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DDF" w:rsidRPr="00B45DDF" w:rsidRDefault="00B45DDF" w:rsidP="00B45DDF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Правильный ответ указан под номером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3.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3</w:t>
      </w:r>
    </w:p>
    <w:p w:rsidR="00B45DDF" w:rsidRPr="00B45DDF" w:rsidRDefault="00B45DDF" w:rsidP="00B45DDF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2647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36" w:tgtFrame="_blank" w:history="1">
        <w:r w:rsidRPr="00B45DDF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2.5 Реакции ионного обмена и условия их осуществления.</w:t>
        </w:r>
      </w:hyperlink>
    </w:p>
    <w:p w:rsidR="00B45DDF" w:rsidRPr="00B45DDF" w:rsidRDefault="00B45DDF" w:rsidP="00736949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9. </w:t>
      </w:r>
      <w:r w:rsidRPr="00B45DD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В электрохимическом ряду активности металлов медь и водород стоят правее олова, поэтому не будут вытеснять олово из его соединений (а вот магний стоит левее олова). Горение хлорида олова в кислороде также не приведёт к восстановлению до металлического олова. 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Правильный ответ указан под номером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3.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3</w:t>
      </w:r>
    </w:p>
    <w:p w:rsidR="00B45DDF" w:rsidRPr="00B45DDF" w:rsidRDefault="00B45DDF" w:rsidP="00B45DDF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5120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37" w:tgtFrame="_blank" w:history="1">
        <w:r w:rsidRPr="00B45DDF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3.1 Химические свойства простых веществ.</w:t>
        </w:r>
      </w:hyperlink>
    </w:p>
    <w:p w:rsidR="00B45DDF" w:rsidRPr="00B45DDF" w:rsidRDefault="00B45DDF" w:rsidP="00895ED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Верны ли суждения о чистых веществах и смесях?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 Прозрачный яблочный сок является чистым веществом.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Б. Молоко является однородной смесью.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верно только</w:t>
      </w:r>
      <w:proofErr w:type="gramStart"/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верно только</w:t>
      </w:r>
      <w:proofErr w:type="gramStart"/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</w:t>
      </w:r>
      <w:proofErr w:type="gramEnd"/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верны оба суждения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оба суждения неверны</w:t>
      </w:r>
    </w:p>
    <w:p w:rsidR="00895ED1" w:rsidRDefault="00895ED1" w:rsidP="00B45DD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Яблочный сок — смесь веществ, так как это раствор, состоящий из воды и экстракта веществ, содержащихся в яблоках.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Молоко — коллоидный раствор (жира и белков в воде) — неоднородная смесь.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Правильный вариант ответа № 4 — оба суждения неверны.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Правильный ответ указан под номером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4.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4</w:t>
      </w:r>
    </w:p>
    <w:p w:rsidR="00B45DDF" w:rsidRPr="00B45DDF" w:rsidRDefault="00B45DDF" w:rsidP="00B45DDF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3293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4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38" w:tgtFrame="_blank" w:history="1">
        <w:r w:rsidRPr="00B45DDF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1.5 Чистые вещества и смеси.</w:t>
        </w:r>
      </w:hyperlink>
    </w:p>
    <w:p w:rsidR="00B45DDF" w:rsidRPr="00B45DDF" w:rsidRDefault="00736949" w:rsidP="00B45DD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</w:t>
      </w:r>
      <w:r w:rsidR="00B45DDF" w:rsidRPr="00B45DD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 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какой диаграмме распределение массовых долей элементов соответствует количественному составу карбоната кальция?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533900" cy="1200150"/>
            <wp:effectExtent l="0" t="0" r="0" b="0"/>
            <wp:docPr id="17" name="Рисунок 17" descr="https://chem-oge.sdamgia.ru/get_file?id=666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chem-oge.sdamgia.ru/get_file?id=6668&amp;png=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95ED1" w:rsidRDefault="00895ED1" w:rsidP="00B45DD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E8262C" w:rsidRDefault="00E8262C" w:rsidP="00B45DD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При выполнении задания 12 выберите два правильных ответа.</w:t>
      </w:r>
    </w:p>
    <w:p w:rsidR="00E8262C" w:rsidRDefault="00E8262C" w:rsidP="00B45DD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Формула кар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бо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та каль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ция: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552450" cy="171450"/>
            <wp:effectExtent l="0" t="0" r="0" b="0"/>
            <wp:docPr id="16" name="Рисунок 16" descr="https://oge.sdamgia.ru/formula/80/801e015cd38393c5acde1a6e92b09e3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oge.sdamgia.ru/formula/80/801e015cd38393c5acde1a6e92b09e39p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 Его молярная масса: M = 40 + 12 + 16·3 = 100, поэтому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466725" cy="180975"/>
            <wp:effectExtent l="0" t="0" r="9525" b="9525"/>
            <wp:docPr id="15" name="Рисунок 15" descr="https://oge.sdamgia.ru/formula/2d/2d822fbc6789204664d6e760efb84b2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oge.sdamgia.ru/formula/2d/2d822fbc6789204664d6e760efb84b2e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=40·100/100 = 40%,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71475" cy="180975"/>
            <wp:effectExtent l="0" t="0" r="9525" b="9525"/>
            <wp:docPr id="14" name="Рисунок 14" descr="https://oge.sdamgia.ru/formula/7f/7f4ed14312adeb629a44eea19a4f8dc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oge.sdamgia.ru/formula/7f/7f4ed14312adeb629a44eea19a4f8dc1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= 12·100/100 = 12%,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33375" cy="180975"/>
            <wp:effectExtent l="0" t="0" r="9525" b="9525"/>
            <wp:docPr id="13" name="Рисунок 13" descr="https://oge.sdamgia.ru/formula/55/55b334e33493657fa95ec2825ba6e4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oge.sdamgia.ru/formula/55/55b334e33493657fa95ec2825ba6e429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= 100 -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466725" cy="180975"/>
            <wp:effectExtent l="0" t="0" r="9525" b="9525"/>
            <wp:docPr id="12" name="Рисунок 12" descr="https://oge.sdamgia.ru/formula/2d/2d822fbc6789204664d6e760efb84b2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oge.sdamgia.ru/formula/2d/2d822fbc6789204664d6e760efb84b2e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-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71475" cy="180975"/>
            <wp:effectExtent l="0" t="0" r="9525" b="9525"/>
            <wp:docPr id="11" name="Рисунок 11" descr="https://oge.sdamgia.ru/formula/7f/7f4ed14312adeb629a44eea19a4f8dc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oge.sdamgia.ru/formula/7f/7f4ed14312adeb629a44eea19a4f8dc1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= 48%.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Правильный ответ указан под номером 1.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1</w:t>
      </w:r>
    </w:p>
    <w:p w:rsidR="00B45DDF" w:rsidRPr="00B45DDF" w:rsidRDefault="00B45DDF" w:rsidP="00B45DDF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59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ГИА по химии. Основная волна. Сибирь, Даль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ний Восток. Вариант 1308.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44" w:tgtFrame="_blank" w:history="1">
        <w:r w:rsidRPr="00B45DDF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4.5.1 Вычисления массовой доли химического элемента в веществе.</w:t>
        </w:r>
      </w:hyperlink>
    </w:p>
    <w:p w:rsidR="00B45DDF" w:rsidRPr="00B45DDF" w:rsidRDefault="00736949" w:rsidP="00E8262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</w:t>
      </w:r>
      <w:r w:rsidR="00B45DDF" w:rsidRPr="00B45DD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 </w:t>
      </w:r>
      <w:r w:rsidR="00B45DDF"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Для ряда химических элементов фосфор </w:t>
      </w:r>
      <w:r w:rsidR="00B45DDF" w:rsidRPr="00B45D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="00B45DDF"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B45DDF" w:rsidRPr="00B45DDF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кремний</w:t>
      </w:r>
      <w:r w:rsidR="00B45DDF"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B45DDF" w:rsidRPr="00B45D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="00B45DDF"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B45DDF" w:rsidRPr="00B45DDF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алюминий</w:t>
      </w:r>
      <w:r w:rsidR="00B45DDF"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B45DDF" w:rsidRPr="00B45DDF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характерны</w:t>
      </w:r>
      <w:r w:rsidR="00B45DDF"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B45DDF" w:rsidRPr="00B45DDF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следующие</w:t>
      </w:r>
      <w:r w:rsidR="00B45DDF"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B45DDF" w:rsidRPr="00B45DDF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закономерности</w:t>
      </w:r>
      <w:r w:rsidR="00B45DDF"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B45DDF" w:rsidRPr="00B45DDF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изменения</w:t>
      </w:r>
      <w:r w:rsidR="00B45DDF"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B45DDF" w:rsidRPr="00B45DDF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характеристик</w:t>
      </w:r>
      <w:r w:rsidR="00B45DDF"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увеличение числа электронных слоёв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уменьшение числа электронов во внешнем слое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усиление восстановительной способности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увеличение заряда ядра атома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увеличение числа протонов в ядре</w:t>
      </w:r>
    </w:p>
    <w:p w:rsidR="00895ED1" w:rsidRDefault="00895ED1" w:rsidP="00B45DD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E8262C" w:rsidRDefault="00E8262C" w:rsidP="00B45DD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При выполнении заданий 13-14 дайте развернутый</w:t>
      </w:r>
      <w:r w:rsidR="00D23CD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ответ.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При движении справа налево в периоде периодической системы Д. И. Менделеева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1. число электронных слоёв остаётся неизменным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2. уменьшение числа электронов во внешнем слое 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3. усиление восстановительной способности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4. уменьшение заряда ядра атома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5. уменьшение числа протонов в ядре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23.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23</w:t>
      </w:r>
    </w:p>
    <w:p w:rsidR="00B45DDF" w:rsidRPr="00B45DDF" w:rsidRDefault="00B45DDF" w:rsidP="00B45DDF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3122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23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45" w:tgtFrame="_blank" w:history="1">
        <w:r w:rsidRPr="00B45DDF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1.2 Периодический закон и Периодическая система химических элементов.</w:t>
        </w:r>
      </w:hyperlink>
    </w:p>
    <w:p w:rsidR="00B45DDF" w:rsidRPr="00B45DDF" w:rsidRDefault="00736949" w:rsidP="00B45DDF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</w:t>
      </w:r>
      <w:r w:rsidR="00B45DDF" w:rsidRPr="00B45DD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 </w:t>
      </w:r>
      <w:r w:rsidR="00B45DDF">
        <w:rPr>
          <w:rFonts w:ascii="Verdana" w:hAnsi="Verdana"/>
          <w:color w:val="000000"/>
          <w:sz w:val="18"/>
          <w:szCs w:val="18"/>
        </w:rPr>
        <w:t>Смешали 80 г</w:t>
      </w:r>
      <w:r>
        <w:rPr>
          <w:rFonts w:ascii="Verdana" w:hAnsi="Verdana"/>
          <w:color w:val="000000"/>
          <w:sz w:val="18"/>
          <w:szCs w:val="18"/>
        </w:rPr>
        <w:t xml:space="preserve"> воды и 20 г поваренной соли</w:t>
      </w:r>
      <w:r w:rsidR="00B45DDF">
        <w:rPr>
          <w:rFonts w:ascii="Verdana" w:hAnsi="Verdana"/>
          <w:color w:val="000000"/>
          <w:sz w:val="18"/>
          <w:szCs w:val="18"/>
        </w:rPr>
        <w:t>. Вычислите массовую долю соли в полученном растворе. Ответ дайте в процентах с точ</w:t>
      </w:r>
      <w:r w:rsidR="00B45DDF">
        <w:rPr>
          <w:rFonts w:ascii="Verdana" w:hAnsi="Verdana"/>
          <w:color w:val="000000"/>
          <w:sz w:val="18"/>
          <w:szCs w:val="18"/>
        </w:rPr>
        <w:softHyphen/>
        <w:t>но</w:t>
      </w:r>
      <w:r w:rsidR="00B45DDF">
        <w:rPr>
          <w:rFonts w:ascii="Verdana" w:hAnsi="Verdana"/>
          <w:color w:val="000000"/>
          <w:sz w:val="18"/>
          <w:szCs w:val="18"/>
        </w:rPr>
        <w:softHyphen/>
        <w:t>стью до целых.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1) Для подтверждения наличия в растворе хлорид-анионов: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476375" cy="209550"/>
            <wp:effectExtent l="0" t="0" r="9525" b="0"/>
            <wp:docPr id="2" name="Рисунок 2" descr="https://oge.sdamgia.ru/formula/30/3032b24414489c509296eb887fce6f5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oge.sdamgia.ru/formula/30/3032b24414489c509296eb887fce6f56p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— выпадение белого творожистого осадка.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2) Для подтверждения наличия в растворе катионов меди (II):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190750" cy="219075"/>
            <wp:effectExtent l="0" t="0" r="0" b="9525"/>
            <wp:docPr id="1" name="Рисунок 1" descr="https://oge.sdamgia.ru/formula/15/1524483b8dd083df6e8a09ede80e864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oge.sdamgia.ru/formula/15/1524483b8dd083df6e8a09ede80e8642p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— выпадение голубого осадка.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Правильный ответ указан под номером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2.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2</w:t>
      </w:r>
    </w:p>
    <w:p w:rsidR="00B45DDF" w:rsidRPr="00B45DDF" w:rsidRDefault="00B45DDF" w:rsidP="00B45DDF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4978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48" w:tgtFrame="_blank" w:history="1">
        <w:r w:rsidRPr="00B45DDF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2.5 Реакции ионного обмена и условия их осуществления.</w:t>
        </w:r>
      </w:hyperlink>
    </w:p>
    <w:p w:rsidR="00B45DDF" w:rsidRPr="00B45DDF" w:rsidRDefault="00736949" w:rsidP="00B45DDF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</w:t>
      </w:r>
      <w:r w:rsidR="00B45DDF" w:rsidRPr="00B45DD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 </w:t>
      </w:r>
      <w:r w:rsidR="00E8262C">
        <w:rPr>
          <w:rFonts w:ascii="Verdana" w:hAnsi="Verdana"/>
          <w:color w:val="000000"/>
          <w:sz w:val="18"/>
          <w:szCs w:val="18"/>
        </w:rPr>
        <w:t xml:space="preserve">Вычислите массу </w:t>
      </w:r>
      <w:r>
        <w:rPr>
          <w:rFonts w:ascii="Verdana" w:hAnsi="Verdana"/>
          <w:color w:val="000000"/>
          <w:sz w:val="18"/>
          <w:szCs w:val="18"/>
        </w:rPr>
        <w:t>воды</w:t>
      </w:r>
      <w:r w:rsidR="00E8262C">
        <w:rPr>
          <w:rFonts w:ascii="Verdana" w:hAnsi="Verdana"/>
          <w:color w:val="000000"/>
          <w:sz w:val="18"/>
          <w:szCs w:val="18"/>
        </w:rPr>
        <w:t>, об</w:t>
      </w:r>
      <w:r w:rsidR="00E8262C">
        <w:rPr>
          <w:rFonts w:ascii="Verdana" w:hAnsi="Verdana"/>
          <w:color w:val="000000"/>
          <w:sz w:val="18"/>
          <w:szCs w:val="18"/>
        </w:rPr>
        <w:softHyphen/>
        <w:t>ра</w:t>
      </w:r>
      <w:r w:rsidR="00E8262C">
        <w:rPr>
          <w:rFonts w:ascii="Verdana" w:hAnsi="Verdana"/>
          <w:color w:val="000000"/>
          <w:sz w:val="18"/>
          <w:szCs w:val="18"/>
        </w:rPr>
        <w:softHyphen/>
        <w:t>зу</w:t>
      </w:r>
      <w:r w:rsidR="00E8262C">
        <w:rPr>
          <w:rFonts w:ascii="Verdana" w:hAnsi="Verdana"/>
          <w:color w:val="000000"/>
          <w:sz w:val="18"/>
          <w:szCs w:val="18"/>
        </w:rPr>
        <w:softHyphen/>
        <w:t>ю</w:t>
      </w:r>
      <w:r w:rsidR="00E8262C">
        <w:rPr>
          <w:rFonts w:ascii="Verdana" w:hAnsi="Verdana"/>
          <w:color w:val="000000"/>
          <w:sz w:val="18"/>
          <w:szCs w:val="18"/>
        </w:rPr>
        <w:softHyphen/>
        <w:t>ще</w:t>
      </w:r>
      <w:r w:rsidR="00E8262C">
        <w:rPr>
          <w:rFonts w:ascii="Verdana" w:hAnsi="Verdana"/>
          <w:color w:val="000000"/>
          <w:sz w:val="18"/>
          <w:szCs w:val="18"/>
        </w:rPr>
        <w:softHyphen/>
        <w:t>го</w:t>
      </w:r>
      <w:r w:rsidR="00E8262C">
        <w:rPr>
          <w:rFonts w:ascii="Verdana" w:hAnsi="Verdana"/>
          <w:color w:val="000000"/>
          <w:sz w:val="18"/>
          <w:szCs w:val="18"/>
        </w:rPr>
        <w:softHyphen/>
        <w:t>ся при вза</w:t>
      </w:r>
      <w:r w:rsidR="00E8262C">
        <w:rPr>
          <w:rFonts w:ascii="Verdana" w:hAnsi="Verdana"/>
          <w:color w:val="000000"/>
          <w:sz w:val="18"/>
          <w:szCs w:val="18"/>
        </w:rPr>
        <w:softHyphen/>
        <w:t>и</w:t>
      </w:r>
      <w:r w:rsidR="00E8262C">
        <w:rPr>
          <w:rFonts w:ascii="Verdana" w:hAnsi="Verdana"/>
          <w:color w:val="000000"/>
          <w:sz w:val="18"/>
          <w:szCs w:val="18"/>
        </w:rPr>
        <w:softHyphen/>
        <w:t>мо</w:t>
      </w:r>
      <w:r w:rsidR="00E8262C">
        <w:rPr>
          <w:rFonts w:ascii="Verdana" w:hAnsi="Verdana"/>
          <w:color w:val="000000"/>
          <w:sz w:val="18"/>
          <w:szCs w:val="18"/>
        </w:rPr>
        <w:softHyphen/>
        <w:t>дей</w:t>
      </w:r>
      <w:r w:rsidR="00E8262C">
        <w:rPr>
          <w:rFonts w:ascii="Verdana" w:hAnsi="Verdana"/>
          <w:color w:val="000000"/>
          <w:sz w:val="18"/>
          <w:szCs w:val="18"/>
        </w:rPr>
        <w:softHyphen/>
        <w:t>ствии из</w:t>
      </w:r>
      <w:r w:rsidR="00E8262C">
        <w:rPr>
          <w:rFonts w:ascii="Verdana" w:hAnsi="Verdana"/>
          <w:color w:val="000000"/>
          <w:sz w:val="18"/>
          <w:szCs w:val="18"/>
        </w:rPr>
        <w:softHyphen/>
        <w:t>быт</w:t>
      </w:r>
      <w:r w:rsidR="00E8262C">
        <w:rPr>
          <w:rFonts w:ascii="Verdana" w:hAnsi="Verdana"/>
          <w:color w:val="000000"/>
          <w:sz w:val="18"/>
          <w:szCs w:val="18"/>
        </w:rPr>
        <w:softHyphen/>
        <w:t xml:space="preserve">ка </w:t>
      </w:r>
      <w:r>
        <w:rPr>
          <w:rFonts w:ascii="Verdana" w:hAnsi="Verdana"/>
          <w:color w:val="000000"/>
          <w:sz w:val="18"/>
          <w:szCs w:val="18"/>
        </w:rPr>
        <w:t>кислорода</w:t>
      </w:r>
      <w:r w:rsidR="00E8262C">
        <w:rPr>
          <w:rFonts w:ascii="Verdana" w:hAnsi="Verdana"/>
          <w:color w:val="000000"/>
          <w:sz w:val="18"/>
          <w:szCs w:val="18"/>
        </w:rPr>
        <w:t xml:space="preserve"> с 2,24 л (н. у.) </w:t>
      </w:r>
      <w:r>
        <w:rPr>
          <w:rFonts w:ascii="Verdana" w:hAnsi="Verdana"/>
          <w:color w:val="000000"/>
          <w:sz w:val="18"/>
          <w:szCs w:val="18"/>
        </w:rPr>
        <w:t>водорода</w:t>
      </w:r>
      <w:r w:rsidR="00E8262C">
        <w:rPr>
          <w:rFonts w:ascii="Verdana" w:hAnsi="Verdana"/>
          <w:color w:val="000000"/>
          <w:sz w:val="18"/>
          <w:szCs w:val="18"/>
        </w:rPr>
        <w:t>. Ответ ука</w:t>
      </w:r>
      <w:r w:rsidR="00E8262C">
        <w:rPr>
          <w:rFonts w:ascii="Verdana" w:hAnsi="Verdana"/>
          <w:color w:val="000000"/>
          <w:sz w:val="18"/>
          <w:szCs w:val="18"/>
        </w:rPr>
        <w:softHyphen/>
        <w:t>жи</w:t>
      </w:r>
      <w:r w:rsidR="00E8262C">
        <w:rPr>
          <w:rFonts w:ascii="Verdana" w:hAnsi="Verdana"/>
          <w:color w:val="000000"/>
          <w:sz w:val="18"/>
          <w:szCs w:val="18"/>
        </w:rPr>
        <w:softHyphen/>
        <w:t>те в грам</w:t>
      </w:r>
      <w:r w:rsidR="00E8262C">
        <w:rPr>
          <w:rFonts w:ascii="Verdana" w:hAnsi="Verdana"/>
          <w:color w:val="000000"/>
          <w:sz w:val="18"/>
          <w:szCs w:val="18"/>
        </w:rPr>
        <w:softHyphen/>
        <w:t>мах с точ</w:t>
      </w:r>
      <w:r w:rsidR="00E8262C">
        <w:rPr>
          <w:rFonts w:ascii="Verdana" w:hAnsi="Verdana"/>
          <w:color w:val="000000"/>
          <w:sz w:val="18"/>
          <w:szCs w:val="18"/>
        </w:rPr>
        <w:softHyphen/>
        <w:t>но</w:t>
      </w:r>
      <w:r w:rsidR="00E8262C">
        <w:rPr>
          <w:rFonts w:ascii="Verdana" w:hAnsi="Verdana"/>
          <w:color w:val="000000"/>
          <w:sz w:val="18"/>
          <w:szCs w:val="18"/>
        </w:rPr>
        <w:softHyphen/>
        <w:t>стью до целых.</w:t>
      </w:r>
    </w:p>
    <w:p w:rsidR="00F2713F" w:rsidRDefault="00F2713F">
      <w:bookmarkStart w:id="0" w:name="_GoBack"/>
      <w:bookmarkEnd w:id="0"/>
    </w:p>
    <w:sectPr w:rsidR="00F27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D7"/>
    <w:rsid w:val="0063637D"/>
    <w:rsid w:val="00736949"/>
    <w:rsid w:val="00895ED1"/>
    <w:rsid w:val="00A87AD7"/>
    <w:rsid w:val="00B45DDF"/>
    <w:rsid w:val="00D23CD0"/>
    <w:rsid w:val="00E8262C"/>
    <w:rsid w:val="00F2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5DDF"/>
    <w:rPr>
      <w:color w:val="090949"/>
      <w:u w:val="single"/>
    </w:rPr>
  </w:style>
  <w:style w:type="paragraph" w:styleId="a4">
    <w:name w:val="Normal (Web)"/>
    <w:basedOn w:val="a"/>
    <w:uiPriority w:val="99"/>
    <w:semiHidden/>
    <w:unhideWhenUsed/>
    <w:rsid w:val="00B45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B45DDF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4">
    <w:name w:val="left_margin4"/>
    <w:basedOn w:val="a"/>
    <w:rsid w:val="00B45DDF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B45DDF"/>
  </w:style>
  <w:style w:type="character" w:customStyle="1" w:styleId="probnums">
    <w:name w:val="prob_nums"/>
    <w:basedOn w:val="a0"/>
    <w:rsid w:val="00B45DDF"/>
  </w:style>
  <w:style w:type="paragraph" w:styleId="a5">
    <w:name w:val="Balloon Text"/>
    <w:basedOn w:val="a"/>
    <w:link w:val="a6"/>
    <w:uiPriority w:val="99"/>
    <w:semiHidden/>
    <w:unhideWhenUsed/>
    <w:rsid w:val="00B4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DDF"/>
    <w:rPr>
      <w:rFonts w:ascii="Tahoma" w:hAnsi="Tahoma" w:cs="Tahoma"/>
      <w:sz w:val="16"/>
      <w:szCs w:val="16"/>
    </w:rPr>
  </w:style>
  <w:style w:type="paragraph" w:customStyle="1" w:styleId="msonormalcxspfirstmailrucssattributepostfix">
    <w:name w:val="msonormalcxspfirst_mailru_css_attribute_postfix"/>
    <w:basedOn w:val="a"/>
    <w:rsid w:val="00B4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45DDF"/>
    <w:rPr>
      <w:b/>
      <w:bCs/>
    </w:rPr>
  </w:style>
  <w:style w:type="paragraph" w:customStyle="1" w:styleId="msonormalcxspmiddlemailrucssattributepostfix">
    <w:name w:val="msonormalcxspmiddle_mailru_css_attribute_postfix"/>
    <w:basedOn w:val="a"/>
    <w:rsid w:val="00B4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5DDF"/>
    <w:rPr>
      <w:color w:val="090949"/>
      <w:u w:val="single"/>
    </w:rPr>
  </w:style>
  <w:style w:type="paragraph" w:styleId="a4">
    <w:name w:val="Normal (Web)"/>
    <w:basedOn w:val="a"/>
    <w:uiPriority w:val="99"/>
    <w:semiHidden/>
    <w:unhideWhenUsed/>
    <w:rsid w:val="00B45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B45DDF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4">
    <w:name w:val="left_margin4"/>
    <w:basedOn w:val="a"/>
    <w:rsid w:val="00B45DDF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B45DDF"/>
  </w:style>
  <w:style w:type="character" w:customStyle="1" w:styleId="probnums">
    <w:name w:val="prob_nums"/>
    <w:basedOn w:val="a0"/>
    <w:rsid w:val="00B45DDF"/>
  </w:style>
  <w:style w:type="paragraph" w:styleId="a5">
    <w:name w:val="Balloon Text"/>
    <w:basedOn w:val="a"/>
    <w:link w:val="a6"/>
    <w:uiPriority w:val="99"/>
    <w:semiHidden/>
    <w:unhideWhenUsed/>
    <w:rsid w:val="00B4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DDF"/>
    <w:rPr>
      <w:rFonts w:ascii="Tahoma" w:hAnsi="Tahoma" w:cs="Tahoma"/>
      <w:sz w:val="16"/>
      <w:szCs w:val="16"/>
    </w:rPr>
  </w:style>
  <w:style w:type="paragraph" w:customStyle="1" w:styleId="msonormalcxspfirstmailrucssattributepostfix">
    <w:name w:val="msonormalcxspfirst_mailru_css_attribute_postfix"/>
    <w:basedOn w:val="a"/>
    <w:rsid w:val="00B4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45DDF"/>
    <w:rPr>
      <w:b/>
      <w:bCs/>
    </w:rPr>
  </w:style>
  <w:style w:type="paragraph" w:customStyle="1" w:styleId="msonormalcxspmiddlemailrucssattributepostfix">
    <w:name w:val="msonormalcxspmiddle_mailru_css_attribute_postfix"/>
    <w:basedOn w:val="a"/>
    <w:rsid w:val="00B4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68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28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17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5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681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30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55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662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2396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409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04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841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9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220850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574173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58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678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8074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27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6704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14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887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011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53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6679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06594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244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1745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07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595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0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633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7471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00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77796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829923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217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5117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42542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1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213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798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873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86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864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198463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71050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9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52724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19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7503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61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723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5708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9651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206560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280269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4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33482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29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503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6263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000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053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80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73649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7866563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0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57308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4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5669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70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99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5208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39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388491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770098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589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26201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1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163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7997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26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710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92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63993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665889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985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1169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3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49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59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174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559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61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105959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56083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101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65814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5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8385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9552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2171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858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551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393691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411239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888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2872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57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698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029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541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863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37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710769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465418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54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6983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27592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14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130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514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15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172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97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08635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505034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114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7144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32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83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200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560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338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759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24737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607144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15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65988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322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093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093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0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em-oge.sdamgia.ru/search?keywords=1&amp;cb=1&amp;search=1.4%20&#1042;&#1072;&#1083;&#1077;&#1085;&#1090;&#1085;&#1086;&#1089;&#1090;&#1100;%20&#1093;&#1080;&#1084;&#1080;&#1095;&#1077;&#1089;&#1082;&#1080;&#1093;%20&#1101;&#1083;&#1077;&#1084;&#1077;&#1085;&#1090;&#1086;&#1074;." TargetMode="External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9" Type="http://schemas.openxmlformats.org/officeDocument/2006/relationships/image" Target="media/image25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3.png"/><Relationship Id="rId42" Type="http://schemas.openxmlformats.org/officeDocument/2006/relationships/image" Target="media/image28.png"/><Relationship Id="rId47" Type="http://schemas.openxmlformats.org/officeDocument/2006/relationships/image" Target="media/image31.png"/><Relationship Id="rId50" Type="http://schemas.openxmlformats.org/officeDocument/2006/relationships/theme" Target="theme/theme1.xml"/><Relationship Id="rId7" Type="http://schemas.openxmlformats.org/officeDocument/2006/relationships/hyperlink" Target="https://chem-oge.sdamgia.ru/search?keywords=1&amp;cb=1&amp;search=1.2%20&#1055;&#1077;&#1088;&#1080;&#1086;&#1076;&#1080;&#1095;&#1077;&#1089;&#1082;&#1080;&#1081;%20&#1079;&#1072;&#1082;&#1086;&#1085;%20&#1080;%20&#1055;&#1077;&#1088;&#1080;&#1086;&#1076;&#1080;&#1095;&#1077;&#1089;&#1082;&#1072;&#1103;%20&#1089;&#1080;&#1089;&#1090;&#1077;&#1084;&#1072;%20&#1093;&#1080;&#1084;&#1080;&#1095;&#1077;&#1089;&#1082;&#1080;&#1093;%20&#1101;&#1083;&#1077;&#1084;&#1077;&#1085;&#1090;&#1086;&#1074;.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hyperlink" Target="https://chem-oge.sdamgia.ru/search?keywords=1&amp;cb=1&amp;search=1.6%20&#1040;&#1090;&#1086;&#1084;&#1099;,%20&#1084;&#1086;&#1083;&#1077;&#1082;&#1091;&#1083;&#1099;,%20&#1074;&#1077;&#1097;&#1077;&#1089;&#1090;&#1074;&#1072;.%20&#1053;&#1077;&#1086;&#1088;&#1075;&#1072;&#1085;&#1080;&#1095;&#1077;&#1089;&#1082;&#1080;&#1077;%20&#1089;&#1086;&#1077;&#1076;&#1080;&#1085;&#1077;&#1085;&#1080;&#1103;." TargetMode="External"/><Relationship Id="rId33" Type="http://schemas.openxmlformats.org/officeDocument/2006/relationships/image" Target="media/image22.png"/><Relationship Id="rId38" Type="http://schemas.openxmlformats.org/officeDocument/2006/relationships/hyperlink" Target="https://chem-oge.sdamgia.ru/search?keywords=1&amp;cb=1&amp;search=1.5%20&#1063;&#1080;&#1089;&#1090;&#1099;&#1077;%20&#1074;&#1077;&#1097;&#1077;&#1089;&#1090;&#1074;&#1072;%20&#1080;%20&#1089;&#1084;&#1077;&#1089;&#1080;." TargetMode="External"/><Relationship Id="rId46" Type="http://schemas.openxmlformats.org/officeDocument/2006/relationships/image" Target="media/image30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18.png"/><Relationship Id="rId41" Type="http://schemas.openxmlformats.org/officeDocument/2006/relationships/image" Target="media/image27.png"/><Relationship Id="rId1" Type="http://schemas.openxmlformats.org/officeDocument/2006/relationships/styles" Target="styles.xml"/><Relationship Id="rId6" Type="http://schemas.openxmlformats.org/officeDocument/2006/relationships/hyperlink" Target="https://chem-oge.sdamgia.ru/search?keywords=1&amp;cb=1&amp;search=1.2%20&#1055;&#1077;&#1088;&#1080;&#1086;&#1076;&#1080;&#1095;&#1077;&#1089;&#1082;&#1080;&#1081;%20&#1079;&#1072;&#1082;&#1086;&#1085;%20&#1080;%20&#1055;&#1077;&#1088;&#1080;&#1086;&#1076;&#1080;&#1095;&#1077;&#1089;&#1082;&#1072;&#1103;%20&#1089;&#1080;&#1089;&#1090;&#1077;&#1084;&#1072;%20&#1093;&#1080;&#1084;&#1080;&#1095;&#1077;&#1089;&#1082;&#1080;&#1093;%20&#1101;&#1083;&#1077;&#1084;&#1077;&#1085;&#1090;&#1086;&#1074;.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1.png"/><Relationship Id="rId37" Type="http://schemas.openxmlformats.org/officeDocument/2006/relationships/hyperlink" Target="https://chem-oge.sdamgia.ru/search?keywords=1&amp;cb=1&amp;search=3.1%20&#1061;&#1080;&#1084;&#1080;&#1095;&#1077;&#1089;&#1082;&#1080;&#1077;%20&#1089;&#1074;&#1086;&#1081;&#1089;&#1090;&#1074;&#1072;%20&#1087;&#1088;&#1086;&#1089;&#1090;&#1099;&#1093;%20&#1074;&#1077;&#1097;&#1077;&#1089;&#1090;&#1074;." TargetMode="External"/><Relationship Id="rId40" Type="http://schemas.openxmlformats.org/officeDocument/2006/relationships/image" Target="media/image26.png"/><Relationship Id="rId45" Type="http://schemas.openxmlformats.org/officeDocument/2006/relationships/hyperlink" Target="https://chem-oge.sdamgia.ru/search?keywords=1&amp;cb=1&amp;search=1.2%20&#1055;&#1077;&#1088;&#1080;&#1086;&#1076;&#1080;&#1095;&#1077;&#1089;&#1082;&#1080;&#1081;%20&#1079;&#1072;&#1082;&#1086;&#1085;%20&#1080;%20&#1055;&#1077;&#1088;&#1080;&#1086;&#1076;&#1080;&#1095;&#1077;&#1089;&#1082;&#1072;&#1103;%20&#1089;&#1080;&#1089;&#1090;&#1077;&#1084;&#1072;%20&#1093;&#1080;&#1084;&#1080;&#1095;&#1077;&#1089;&#1082;&#1080;&#1093;%20&#1101;&#1083;&#1077;&#1084;&#1077;&#1085;&#1090;&#1086;&#1074;.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yperlink" Target="https://chem-oge.sdamgia.ru/search?keywords=1&amp;cb=1&amp;search=2.3%20&#1069;&#1083;&#1077;&#1082;&#1090;&#1088;&#1086;&#1083;&#1080;&#1090;&#1099;%20&#1080;%20&#1085;&#1077;&#1101;&#1083;&#1077;&#1082;&#1090;&#1088;&#1086;&#1083;&#1080;&#1090;&#1099;." TargetMode="External"/><Relationship Id="rId36" Type="http://schemas.openxmlformats.org/officeDocument/2006/relationships/hyperlink" Target="https://chem-oge.sdamgia.ru/search?keywords=1&amp;cb=1&amp;search=2.5%20&#1056;&#1077;&#1072;&#1082;&#1094;&#1080;&#1080;%20&#1080;&#1086;&#1085;&#1085;&#1086;&#1075;&#1086;%20&#1086;&#1073;&#1084;&#1077;&#1085;&#1072;%20&#1080;%20&#1091;&#1089;&#1083;&#1086;&#1074;&#1080;&#1103;%20&#1080;&#1093;%20&#1086;&#1089;&#1091;&#1097;&#1077;&#1089;&#1090;&#1074;&#1083;&#1077;&#1085;&#1080;&#1103;.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0.png"/><Relationship Id="rId44" Type="http://schemas.openxmlformats.org/officeDocument/2006/relationships/hyperlink" Target="https://chem-oge.sdamgia.ru/search?keywords=1&amp;cb=1&amp;search=4.5.1%20&#1042;&#1099;&#1095;&#1080;&#1089;&#1083;&#1077;&#1085;&#1080;&#1103;%20&#1084;&#1072;&#1089;&#1089;&#1086;&#1074;&#1086;&#1081;%20&#1076;&#1086;&#1083;&#1080;%20&#1093;&#1080;&#1084;&#1080;&#1095;&#1077;&#1089;&#1082;&#1086;&#1075;&#1086;%20&#1101;&#1083;&#1077;&#1084;&#1077;&#1085;&#1090;&#1072;%20&#1074;%20&#1074;&#1077;&#1097;&#1077;&#1089;&#1090;&#1074;&#1077;.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yperlink" Target="https://chem-oge.sdamgia.ru/search?keywords=1&amp;cb=1&amp;search=2.1%20&#1061;&#1080;&#1084;&#1080;&#1095;&#1077;&#1089;&#1082;&#1080;&#1077;%20&#1088;&#1077;&#1072;&#1082;&#1094;&#1080;&#1080;%20&#1080;%20&#1091;&#1088;&#1072;&#1074;&#1085;&#1077;&#1085;&#1080;&#1103;." TargetMode="External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29.png"/><Relationship Id="rId48" Type="http://schemas.openxmlformats.org/officeDocument/2006/relationships/hyperlink" Target="https://chem-oge.sdamgia.ru/search?keywords=1&amp;cb=1&amp;search=2.5%20&#1056;&#1077;&#1072;&#1082;&#1094;&#1080;&#1080;%20&#1080;&#1086;&#1085;&#1085;&#1086;&#1075;&#1086;%20&#1086;&#1073;&#1084;&#1077;&#1085;&#1072;%20&#1080;%20&#1091;&#1089;&#1083;&#1086;&#1074;&#1080;&#1103;%20&#1080;&#1093;%20&#1086;&#1089;&#1091;&#1097;&#1077;&#1089;&#1090;&#1074;&#1083;&#1077;&#1085;&#1080;&#1103;." TargetMode="External"/><Relationship Id="rId8" Type="http://schemas.openxmlformats.org/officeDocument/2006/relationships/hyperlink" Target="https://chem-oge.sdamgia.ru/search?keywords=1&amp;cb=1&amp;search=1.3%20&#1057;&#1090;&#1088;&#1086;&#1077;&#1085;&#1080;&#1077;%20&#1074;&#1077;&#1097;&#1077;&#1089;&#1090;&#1074;.%20&#1061;&#1080;&#1084;&#1080;&#1095;&#1077;&#1089;&#1082;&#1072;&#1103;%20&#1089;&#1074;&#1103;&#1079;&#1100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Шиндяпина</cp:lastModifiedBy>
  <cp:revision>8</cp:revision>
  <dcterms:created xsi:type="dcterms:W3CDTF">2018-11-14T17:35:00Z</dcterms:created>
  <dcterms:modified xsi:type="dcterms:W3CDTF">2018-12-05T11:06:00Z</dcterms:modified>
</cp:coreProperties>
</file>